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46" w:rsidRPr="008157BF" w:rsidRDefault="00FC4A68">
      <w:r w:rsidRPr="008157B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15313" cy="1185062"/>
            <wp:effectExtent l="19050" t="0" r="3887" b="0"/>
            <wp:wrapSquare wrapText="bothSides"/>
            <wp:docPr id="1" name="Picture 0" descr="GWlogoblueand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logoblueandgol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313" cy="1185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F68" w:rsidRPr="008157BF">
        <w:br w:type="textWrapping" w:clear="all"/>
      </w:r>
    </w:p>
    <w:tbl>
      <w:tblPr>
        <w:tblStyle w:val="TableGrid"/>
        <w:tblW w:w="5310" w:type="pct"/>
        <w:tblInd w:w="-25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520"/>
        <w:gridCol w:w="2430"/>
        <w:gridCol w:w="2471"/>
        <w:gridCol w:w="2749"/>
      </w:tblGrid>
      <w:tr w:rsidR="00FC4A68" w:rsidRPr="008157BF">
        <w:tc>
          <w:tcPr>
            <w:tcW w:w="2520" w:type="dxa"/>
          </w:tcPr>
          <w:p w:rsidR="00FC4A68" w:rsidRPr="008157BF" w:rsidRDefault="00FC4A68" w:rsidP="00B831BF">
            <w:pPr>
              <w:pStyle w:val="Header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57BF">
              <w:rPr>
                <w:rFonts w:ascii="Times New Roman" w:hAnsi="Times New Roman" w:cs="Times New Roman"/>
                <w:b/>
                <w:sz w:val="22"/>
                <w:szCs w:val="22"/>
              </w:rPr>
              <w:t>Policy Title:</w:t>
            </w:r>
          </w:p>
        </w:tc>
        <w:tc>
          <w:tcPr>
            <w:tcW w:w="7650" w:type="dxa"/>
            <w:gridSpan w:val="3"/>
          </w:tcPr>
          <w:p w:rsidR="00FC4A68" w:rsidRPr="008157BF" w:rsidRDefault="00200FA3" w:rsidP="00DA0696">
            <w:pPr>
              <w:pStyle w:val="Header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57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Administration of IV Opioids via </w:t>
            </w:r>
            <w:r w:rsidR="00DA06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Authorized Agent </w:t>
            </w:r>
            <w:r w:rsidRPr="008157BF">
              <w:rPr>
                <w:rFonts w:ascii="Times New Roman" w:hAnsi="Times New Roman" w:cs="Times New Roman"/>
                <w:b/>
                <w:sz w:val="22"/>
                <w:szCs w:val="22"/>
              </w:rPr>
              <w:t>Controlled Analgesia (</w:t>
            </w:r>
            <w:r w:rsidR="00DA0696">
              <w:rPr>
                <w:rFonts w:ascii="Times New Roman" w:hAnsi="Times New Roman" w:cs="Times New Roman"/>
                <w:b/>
                <w:sz w:val="22"/>
                <w:szCs w:val="22"/>
              </w:rPr>
              <w:t>AACA)</w:t>
            </w:r>
          </w:p>
        </w:tc>
      </w:tr>
      <w:tr w:rsidR="00FC4A68" w:rsidRPr="008157BF">
        <w:tc>
          <w:tcPr>
            <w:tcW w:w="2520" w:type="dxa"/>
          </w:tcPr>
          <w:p w:rsidR="00FC4A68" w:rsidRPr="008157BF" w:rsidRDefault="00FC4A68" w:rsidP="00B831BF">
            <w:pPr>
              <w:pStyle w:val="Header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57BF">
              <w:rPr>
                <w:rFonts w:ascii="Times New Roman" w:hAnsi="Times New Roman" w:cs="Times New Roman"/>
                <w:b/>
                <w:sz w:val="22"/>
                <w:szCs w:val="22"/>
              </w:rPr>
              <w:t>Location:</w:t>
            </w:r>
          </w:p>
        </w:tc>
        <w:tc>
          <w:tcPr>
            <w:tcW w:w="2430" w:type="dxa"/>
          </w:tcPr>
          <w:p w:rsidR="00FC4A68" w:rsidRPr="008157BF" w:rsidRDefault="006C51F6" w:rsidP="00087167">
            <w:pPr>
              <w:pStyle w:val="Header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157BF">
              <w:rPr>
                <w:rFonts w:ascii="Times New Roman" w:hAnsi="Times New Roman" w:cs="Times New Roman"/>
                <w:sz w:val="22"/>
                <w:szCs w:val="22"/>
              </w:rPr>
              <w:t xml:space="preserve">Nursing Practice </w:t>
            </w:r>
            <w:r w:rsidR="00200FA3" w:rsidRPr="008157BF">
              <w:rPr>
                <w:rFonts w:ascii="Times New Roman" w:hAnsi="Times New Roman" w:cs="Times New Roman"/>
                <w:sz w:val="22"/>
                <w:szCs w:val="22"/>
              </w:rPr>
              <w:t>Manual</w:t>
            </w:r>
          </w:p>
        </w:tc>
        <w:tc>
          <w:tcPr>
            <w:tcW w:w="2471" w:type="dxa"/>
          </w:tcPr>
          <w:p w:rsidR="00FC4A68" w:rsidRPr="008157BF" w:rsidRDefault="00FC4A68" w:rsidP="00B831BF">
            <w:pPr>
              <w:pStyle w:val="Header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57BF">
              <w:rPr>
                <w:rFonts w:ascii="Times New Roman" w:hAnsi="Times New Roman" w:cs="Times New Roman"/>
                <w:b/>
                <w:sz w:val="22"/>
                <w:szCs w:val="22"/>
              </w:rPr>
              <w:t>Department: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2"/>
            </w:rPr>
            <w:alias w:val="PolicyTemplateSection"/>
            <w:tag w:val="PolicyTemplateSection"/>
            <w:id w:val="95136588"/>
            <w:placeholder>
              <w:docPart w:val="92304CD3CAE542C7B266CED0A0F22FF6"/>
            </w:placeholder>
            <w:dataBinding w:xpath="/root[1]/PolicyTemplateSection[1]" w:storeItemID="{553BCB21-C30D-46A5-B7F2-448E27AD7542}"/>
            <w:text/>
          </w:sdtPr>
          <w:sdtEndPr>
            <w:rPr>
              <w:color w:val="auto"/>
            </w:rPr>
          </w:sdtEndPr>
          <w:sdtContent>
            <w:tc>
              <w:tcPr>
                <w:tcW w:w="2749" w:type="dxa"/>
              </w:tcPr>
              <w:p w:rsidR="00FC4A68" w:rsidRPr="008157BF" w:rsidRDefault="0065628C" w:rsidP="0065628C">
                <w:pPr>
                  <w:pStyle w:val="Header"/>
                  <w:spacing w:before="60" w:after="6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  <w:t>Intensive Care Unit</w:t>
                </w:r>
              </w:p>
            </w:tc>
          </w:sdtContent>
        </w:sdt>
      </w:tr>
      <w:tr w:rsidR="00FC4A68" w:rsidRPr="008157BF">
        <w:tc>
          <w:tcPr>
            <w:tcW w:w="2520" w:type="dxa"/>
          </w:tcPr>
          <w:p w:rsidR="00FC4A68" w:rsidRPr="008157BF" w:rsidRDefault="00FC4A68" w:rsidP="00B831BF">
            <w:pPr>
              <w:pStyle w:val="Header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57BF">
              <w:rPr>
                <w:rFonts w:ascii="Times New Roman" w:hAnsi="Times New Roman" w:cs="Times New Roman"/>
                <w:b/>
                <w:sz w:val="22"/>
                <w:szCs w:val="22"/>
              </w:rPr>
              <w:t>Policy Number:</w:t>
            </w:r>
          </w:p>
        </w:tc>
        <w:sdt>
          <w:sdtPr>
            <w:rPr>
              <w:rFonts w:ascii="Times New Roman" w:hAnsi="Times New Roman" w:cs="Times New Roman"/>
              <w:sz w:val="22"/>
            </w:rPr>
            <w:alias w:val="PolicyTemplatePNum"/>
            <w:tag w:val="PolicyTemplatePNum"/>
            <w:id w:val="95087812"/>
            <w:placeholder>
              <w:docPart w:val="C2581A509D8D46F7ACF5D6B9FB3453EC"/>
            </w:placeholder>
            <w:showingPlcHdr/>
            <w:dataBinding w:xpath="/root[1]/PolicyTemplatePNum[1]" w:storeItemID="{553BCB21-C30D-46A5-B7F2-448E27AD7542}"/>
            <w:text/>
          </w:sdtPr>
          <w:sdtContent>
            <w:tc>
              <w:tcPr>
                <w:tcW w:w="2430" w:type="dxa"/>
              </w:tcPr>
              <w:p w:rsidR="00FC4A68" w:rsidRPr="008157BF" w:rsidRDefault="00DA0696" w:rsidP="00DA0696">
                <w:pPr>
                  <w:pStyle w:val="Header"/>
                  <w:spacing w:before="60" w:after="6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Policy Number</w:t>
                </w:r>
              </w:p>
            </w:tc>
          </w:sdtContent>
        </w:sdt>
        <w:tc>
          <w:tcPr>
            <w:tcW w:w="2471" w:type="dxa"/>
          </w:tcPr>
          <w:p w:rsidR="00FC4A68" w:rsidRPr="00F96C1B" w:rsidRDefault="00FC4A68" w:rsidP="00B831BF">
            <w:pPr>
              <w:pStyle w:val="Header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6C1B">
              <w:rPr>
                <w:rFonts w:ascii="Times New Roman" w:hAnsi="Times New Roman" w:cs="Times New Roman"/>
                <w:b/>
                <w:sz w:val="22"/>
                <w:szCs w:val="22"/>
              </w:rPr>
              <w:t>Review Date:</w:t>
            </w:r>
          </w:p>
        </w:tc>
        <w:tc>
          <w:tcPr>
            <w:tcW w:w="2749" w:type="dxa"/>
          </w:tcPr>
          <w:p w:rsidR="00FC4A68" w:rsidRPr="00F96C1B" w:rsidRDefault="0093524C" w:rsidP="00DA0696">
            <w:pPr>
              <w:pStyle w:val="Header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96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7243" w:rsidRPr="00F96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C4A68" w:rsidRPr="008157BF">
        <w:tc>
          <w:tcPr>
            <w:tcW w:w="2520" w:type="dxa"/>
          </w:tcPr>
          <w:p w:rsidR="00FC4A68" w:rsidRPr="008157BF" w:rsidRDefault="00FC4A68" w:rsidP="00B831BF">
            <w:pPr>
              <w:pStyle w:val="Header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57BF">
              <w:rPr>
                <w:rFonts w:ascii="Times New Roman" w:hAnsi="Times New Roman" w:cs="Times New Roman"/>
                <w:b/>
                <w:sz w:val="22"/>
                <w:szCs w:val="22"/>
              </w:rPr>
              <w:t>Original Effective Date:</w:t>
            </w:r>
          </w:p>
        </w:tc>
        <w:sdt>
          <w:sdtPr>
            <w:rPr>
              <w:rFonts w:ascii="Times New Roman" w:hAnsi="Times New Roman" w:cs="Times New Roman"/>
              <w:sz w:val="22"/>
            </w:rPr>
            <w:alias w:val="PolicyTemplateOrigDate"/>
            <w:tag w:val="PolicyTemplateOrigDate"/>
            <w:id w:val="95087818"/>
            <w:placeholder>
              <w:docPart w:val="C11409CBF1C14234A98338116C1AB397"/>
            </w:placeholder>
            <w:dataBinding w:xpath="/root[1]/PolicyTemplateOrigDate[1]" w:storeItemID="{553BCB21-C30D-46A5-B7F2-448E27AD7542}"/>
            <w:text/>
          </w:sdtPr>
          <w:sdtContent>
            <w:tc>
              <w:tcPr>
                <w:tcW w:w="2430" w:type="dxa"/>
              </w:tcPr>
              <w:p w:rsidR="00FC4A68" w:rsidRPr="008157BF" w:rsidRDefault="0065628C" w:rsidP="0065628C">
                <w:pPr>
                  <w:pStyle w:val="Header"/>
                  <w:spacing w:before="60" w:after="6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February</w:t>
                </w:r>
                <w:r w:rsidR="00DA0696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 2014</w:t>
                </w:r>
              </w:p>
            </w:tc>
          </w:sdtContent>
        </w:sdt>
        <w:tc>
          <w:tcPr>
            <w:tcW w:w="2471" w:type="dxa"/>
          </w:tcPr>
          <w:p w:rsidR="00FC4A68" w:rsidRPr="008157BF" w:rsidRDefault="00FC4A68" w:rsidP="00B831BF">
            <w:pPr>
              <w:pStyle w:val="Header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57BF">
              <w:rPr>
                <w:rFonts w:ascii="Times New Roman" w:hAnsi="Times New Roman" w:cs="Times New Roman"/>
                <w:b/>
                <w:sz w:val="22"/>
                <w:szCs w:val="22"/>
              </w:rPr>
              <w:t>Current Effective Date:</w:t>
            </w:r>
          </w:p>
        </w:tc>
        <w:tc>
          <w:tcPr>
            <w:tcW w:w="2749" w:type="dxa"/>
          </w:tcPr>
          <w:p w:rsidR="00FC4A68" w:rsidRPr="008157BF" w:rsidRDefault="00FC4A68" w:rsidP="008157BF">
            <w:pPr>
              <w:pStyle w:val="Header"/>
              <w:spacing w:before="60" w:after="60"/>
              <w:ind w:firstLine="12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C4A68" w:rsidRPr="008157BF" w:rsidRDefault="00095B8F" w:rsidP="006C51F6">
      <w:pPr>
        <w:spacing w:before="240"/>
        <w:ind w:hanging="270"/>
        <w:rPr>
          <w:rFonts w:ascii="Times New Roman" w:hAnsi="Times New Roman" w:cs="Times New Roman"/>
          <w:b/>
        </w:rPr>
      </w:pPr>
      <w:r w:rsidRPr="008157BF">
        <w:rPr>
          <w:rFonts w:ascii="Times New Roman" w:hAnsi="Times New Roman" w:cs="Times New Roman"/>
          <w:b/>
        </w:rPr>
        <w:t xml:space="preserve">Key Words: </w:t>
      </w:r>
      <w:r w:rsidR="00200FA3" w:rsidRPr="008157BF">
        <w:rPr>
          <w:rFonts w:ascii="Times New Roman" w:hAnsi="Times New Roman" w:cs="Times New Roman"/>
          <w:b/>
        </w:rPr>
        <w:t xml:space="preserve"> Opioids, </w:t>
      </w:r>
      <w:r w:rsidR="00DA0696">
        <w:rPr>
          <w:rFonts w:ascii="Times New Roman" w:hAnsi="Times New Roman" w:cs="Times New Roman"/>
          <w:b/>
        </w:rPr>
        <w:t xml:space="preserve">AACA, and Authorized Agent </w:t>
      </w:r>
      <w:r w:rsidR="00200FA3" w:rsidRPr="008157BF">
        <w:rPr>
          <w:rFonts w:ascii="Times New Roman" w:hAnsi="Times New Roman" w:cs="Times New Roman"/>
          <w:b/>
        </w:rPr>
        <w:t>Controlled Analgesia</w:t>
      </w:r>
    </w:p>
    <w:p w:rsidR="00FC4A68" w:rsidRPr="008157BF" w:rsidRDefault="00FC4A68" w:rsidP="00FC4A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u w:val="single"/>
        </w:rPr>
      </w:pPr>
      <w:r w:rsidRPr="008157BF">
        <w:rPr>
          <w:rFonts w:ascii="Times New Roman" w:hAnsi="Times New Roman" w:cs="Times New Roman"/>
          <w:b/>
          <w:sz w:val="22"/>
          <w:u w:val="single"/>
        </w:rPr>
        <w:t>Scope:</w:t>
      </w:r>
    </w:p>
    <w:p w:rsidR="00FC4A68" w:rsidRPr="008157BF" w:rsidRDefault="00FC4A68" w:rsidP="006C51F6">
      <w:pPr>
        <w:pStyle w:val="ListParagraph"/>
        <w:rPr>
          <w:rFonts w:ascii="Times New Roman" w:hAnsi="Times New Roman" w:cs="Times New Roman"/>
          <w:sz w:val="22"/>
        </w:rPr>
      </w:pPr>
    </w:p>
    <w:p w:rsidR="00097ECF" w:rsidRPr="008157BF" w:rsidRDefault="00200FA3" w:rsidP="006C51F6">
      <w:pPr>
        <w:pStyle w:val="ListParagraph"/>
        <w:rPr>
          <w:rFonts w:ascii="Times New Roman" w:hAnsi="Times New Roman" w:cs="Times New Roman"/>
          <w:sz w:val="22"/>
        </w:rPr>
      </w:pPr>
      <w:r w:rsidRPr="008157BF">
        <w:rPr>
          <w:rFonts w:ascii="Times New Roman" w:hAnsi="Times New Roman" w:cs="Times New Roman"/>
          <w:sz w:val="22"/>
        </w:rPr>
        <w:t xml:space="preserve">Throughout </w:t>
      </w:r>
      <w:r w:rsidR="00DA0696">
        <w:rPr>
          <w:rFonts w:ascii="Times New Roman" w:hAnsi="Times New Roman" w:cs="Times New Roman"/>
          <w:sz w:val="22"/>
        </w:rPr>
        <w:t xml:space="preserve">the </w:t>
      </w:r>
      <w:r w:rsidR="00BB14F0">
        <w:rPr>
          <w:rFonts w:ascii="Times New Roman" w:hAnsi="Times New Roman" w:cs="Times New Roman"/>
          <w:sz w:val="22"/>
        </w:rPr>
        <w:t>Intensive Care Unit</w:t>
      </w:r>
      <w:r w:rsidR="00DA0696">
        <w:rPr>
          <w:rFonts w:ascii="Times New Roman" w:hAnsi="Times New Roman" w:cs="Times New Roman"/>
          <w:sz w:val="22"/>
        </w:rPr>
        <w:t xml:space="preserve"> Only</w:t>
      </w:r>
    </w:p>
    <w:p w:rsidR="008345BA" w:rsidRPr="008157BF" w:rsidRDefault="008345BA" w:rsidP="006C51F6">
      <w:pPr>
        <w:pStyle w:val="ListParagraph"/>
        <w:rPr>
          <w:rFonts w:ascii="Times New Roman" w:hAnsi="Times New Roman" w:cs="Times New Roman"/>
          <w:sz w:val="22"/>
        </w:rPr>
      </w:pPr>
    </w:p>
    <w:p w:rsidR="00FC4A68" w:rsidRPr="008157BF" w:rsidRDefault="00FC4A68" w:rsidP="00FC4A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u w:val="single"/>
        </w:rPr>
      </w:pPr>
      <w:r w:rsidRPr="008157BF">
        <w:rPr>
          <w:rFonts w:ascii="Times New Roman" w:hAnsi="Times New Roman" w:cs="Times New Roman"/>
          <w:b/>
          <w:sz w:val="22"/>
          <w:u w:val="single"/>
        </w:rPr>
        <w:t>Purpose:</w:t>
      </w:r>
      <w:r w:rsidRPr="008157BF">
        <w:rPr>
          <w:rFonts w:ascii="Times New Roman" w:hAnsi="Times New Roman" w:cs="Times New Roman"/>
          <w:sz w:val="22"/>
        </w:rPr>
        <w:t xml:space="preserve"> </w:t>
      </w:r>
    </w:p>
    <w:p w:rsidR="00F42F36" w:rsidRPr="008157BF" w:rsidRDefault="00F42F36" w:rsidP="006C51F6">
      <w:pPr>
        <w:pStyle w:val="ListParagraph"/>
        <w:spacing w:after="0"/>
        <w:rPr>
          <w:rFonts w:ascii="Times New Roman" w:hAnsi="Times New Roman" w:cs="Times New Roman"/>
          <w:sz w:val="22"/>
        </w:rPr>
      </w:pPr>
    </w:p>
    <w:p w:rsidR="00200FA3" w:rsidRDefault="00200FA3" w:rsidP="00200FA3">
      <w:pPr>
        <w:spacing w:before="120"/>
        <w:ind w:left="720"/>
        <w:rPr>
          <w:rFonts w:ascii="Times New Roman" w:hAnsi="Times New Roman" w:cs="Times New Roman"/>
        </w:rPr>
      </w:pPr>
      <w:r w:rsidRPr="008157BF">
        <w:rPr>
          <w:rFonts w:ascii="Times New Roman" w:hAnsi="Times New Roman" w:cs="Times New Roman"/>
        </w:rPr>
        <w:t xml:space="preserve">To control pain by administering an opioid analgesic via a programmable, tamper resistant device that allows </w:t>
      </w:r>
      <w:r w:rsidR="00DA0696">
        <w:rPr>
          <w:rFonts w:ascii="Times New Roman" w:hAnsi="Times New Roman" w:cs="Times New Roman"/>
        </w:rPr>
        <w:t>an authorized agent to administer p</w:t>
      </w:r>
      <w:r w:rsidRPr="008157BF">
        <w:rPr>
          <w:rFonts w:ascii="Times New Roman" w:hAnsi="Times New Roman" w:cs="Times New Roman"/>
        </w:rPr>
        <w:t>rescribed doses</w:t>
      </w:r>
      <w:r w:rsidR="00176CE1" w:rsidRPr="008157BF">
        <w:rPr>
          <w:rFonts w:ascii="Times New Roman" w:hAnsi="Times New Roman" w:cs="Times New Roman"/>
        </w:rPr>
        <w:t>.</w:t>
      </w:r>
    </w:p>
    <w:p w:rsidR="00DA0696" w:rsidRPr="008157BF" w:rsidRDefault="00DA0696" w:rsidP="00200FA3">
      <w:pPr>
        <w:spacing w:before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indication</w:t>
      </w:r>
      <w:r w:rsidR="007F6E80">
        <w:rPr>
          <w:rFonts w:ascii="Times New Roman" w:hAnsi="Times New Roman" w:cs="Times New Roman"/>
        </w:rPr>
        <w:t>s for AACA are</w:t>
      </w:r>
      <w:r>
        <w:rPr>
          <w:rFonts w:ascii="Times New Roman" w:hAnsi="Times New Roman" w:cs="Times New Roman"/>
        </w:rPr>
        <w:t xml:space="preserve"> mechanically ventilated patients, comfort care, and for the patient requiring as needed narcotic doses more than once per hour or once per hour for four (4) consecutive hours. </w:t>
      </w:r>
    </w:p>
    <w:p w:rsidR="0084127B" w:rsidRDefault="00FC4A68" w:rsidP="00DC50C8">
      <w:pPr>
        <w:pStyle w:val="ListParagraph"/>
        <w:numPr>
          <w:ilvl w:val="0"/>
          <w:numId w:val="1"/>
        </w:numPr>
        <w:spacing w:before="120" w:after="0"/>
        <w:rPr>
          <w:rFonts w:ascii="Times New Roman" w:hAnsi="Times New Roman" w:cs="Times New Roman"/>
        </w:rPr>
      </w:pPr>
      <w:r w:rsidRPr="00DC50C8">
        <w:rPr>
          <w:rFonts w:ascii="Times New Roman" w:hAnsi="Times New Roman" w:cs="Times New Roman"/>
          <w:b/>
          <w:sz w:val="22"/>
          <w:u w:val="single"/>
        </w:rPr>
        <w:t>Definitions:</w:t>
      </w:r>
      <w:r w:rsidRPr="00DC50C8">
        <w:rPr>
          <w:rFonts w:ascii="Times New Roman" w:hAnsi="Times New Roman" w:cs="Times New Roman"/>
          <w:b/>
          <w:sz w:val="22"/>
          <w:u w:val="single"/>
        </w:rPr>
        <w:br/>
      </w:r>
    </w:p>
    <w:p w:rsidR="00200FA3" w:rsidRPr="00DC50C8" w:rsidRDefault="00200FA3" w:rsidP="0084127B">
      <w:pPr>
        <w:pStyle w:val="ListParagraph"/>
        <w:spacing w:before="120" w:after="0"/>
        <w:rPr>
          <w:rFonts w:ascii="Times New Roman" w:hAnsi="Times New Roman" w:cs="Times New Roman"/>
        </w:rPr>
      </w:pPr>
      <w:r w:rsidRPr="00DC50C8">
        <w:rPr>
          <w:rFonts w:ascii="Times New Roman" w:hAnsi="Times New Roman" w:cs="Times New Roman"/>
        </w:rPr>
        <w:t>Programming parameters include the following:</w:t>
      </w:r>
    </w:p>
    <w:p w:rsidR="00200FA3" w:rsidRPr="008157BF" w:rsidRDefault="00DA0696" w:rsidP="00FF5B3B">
      <w:pPr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="00200FA3" w:rsidRPr="008157BF">
        <w:rPr>
          <w:rFonts w:ascii="Times New Roman" w:hAnsi="Times New Roman" w:cs="Times New Roman"/>
          <w:b/>
        </w:rPr>
        <w:t>ose</w:t>
      </w:r>
      <w:r w:rsidR="00200FA3" w:rsidRPr="008157BF">
        <w:rPr>
          <w:rFonts w:ascii="Times New Roman" w:hAnsi="Times New Roman" w:cs="Times New Roman"/>
        </w:rPr>
        <w:t xml:space="preserve"> is the dose the patient will receive when the button is pressed. Also referred to as the bolus or demand dose. </w:t>
      </w:r>
    </w:p>
    <w:p w:rsidR="00200FA3" w:rsidRPr="008157BF" w:rsidRDefault="00200FA3" w:rsidP="00FF5B3B">
      <w:pPr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</w:rPr>
      </w:pPr>
      <w:r w:rsidRPr="008157BF">
        <w:rPr>
          <w:rFonts w:ascii="Times New Roman" w:hAnsi="Times New Roman" w:cs="Times New Roman"/>
          <w:b/>
        </w:rPr>
        <w:t>Lockout interval</w:t>
      </w:r>
      <w:r w:rsidRPr="008157BF">
        <w:rPr>
          <w:rFonts w:ascii="Times New Roman" w:hAnsi="Times New Roman" w:cs="Times New Roman"/>
        </w:rPr>
        <w:t xml:space="preserve"> is the time period, in minutes, during which</w:t>
      </w:r>
      <w:r w:rsidR="006F45E0">
        <w:rPr>
          <w:rFonts w:ascii="Times New Roman" w:hAnsi="Times New Roman" w:cs="Times New Roman"/>
        </w:rPr>
        <w:t xml:space="preserve"> the device will not deliver a</w:t>
      </w:r>
      <w:r w:rsidR="00E44997">
        <w:rPr>
          <w:rFonts w:ascii="Times New Roman" w:hAnsi="Times New Roman" w:cs="Times New Roman"/>
        </w:rPr>
        <w:t>n</w:t>
      </w:r>
      <w:r w:rsidR="006F45E0">
        <w:rPr>
          <w:rFonts w:ascii="Times New Roman" w:hAnsi="Times New Roman" w:cs="Times New Roman"/>
        </w:rPr>
        <w:t xml:space="preserve"> AA</w:t>
      </w:r>
      <w:r w:rsidRPr="008157BF">
        <w:rPr>
          <w:rFonts w:ascii="Times New Roman" w:hAnsi="Times New Roman" w:cs="Times New Roman"/>
        </w:rPr>
        <w:t xml:space="preserve">CA dose. This is determined by the primary team or pain service managing the patient’s pain control regimen. </w:t>
      </w:r>
    </w:p>
    <w:p w:rsidR="00200FA3" w:rsidRPr="008157BF" w:rsidRDefault="00200FA3" w:rsidP="00FF5B3B">
      <w:pPr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</w:rPr>
      </w:pPr>
      <w:r w:rsidRPr="008157BF">
        <w:rPr>
          <w:rFonts w:ascii="Times New Roman" w:hAnsi="Times New Roman" w:cs="Times New Roman"/>
          <w:b/>
        </w:rPr>
        <w:t>Continuous</w:t>
      </w:r>
      <w:r w:rsidR="00DA0696">
        <w:rPr>
          <w:rFonts w:ascii="Times New Roman" w:hAnsi="Times New Roman" w:cs="Times New Roman"/>
          <w:b/>
        </w:rPr>
        <w:t xml:space="preserve"> or </w:t>
      </w:r>
      <w:r w:rsidR="00EB0570">
        <w:rPr>
          <w:rFonts w:ascii="Times New Roman" w:hAnsi="Times New Roman" w:cs="Times New Roman"/>
          <w:b/>
        </w:rPr>
        <w:t xml:space="preserve">Basal </w:t>
      </w:r>
      <w:r w:rsidR="00EB0570" w:rsidRPr="008157BF">
        <w:rPr>
          <w:rFonts w:ascii="Times New Roman" w:hAnsi="Times New Roman" w:cs="Times New Roman"/>
        </w:rPr>
        <w:t>is</w:t>
      </w:r>
      <w:r w:rsidRPr="008157BF">
        <w:rPr>
          <w:rFonts w:ascii="Times New Roman" w:hAnsi="Times New Roman" w:cs="Times New Roman"/>
        </w:rPr>
        <w:t xml:space="preserve"> the mode used to deliver a continuous dose of drug per hour.  Continuous mode may be used alone or in combination with the</w:t>
      </w:r>
      <w:r w:rsidR="00DA0696">
        <w:rPr>
          <w:rFonts w:ascii="Times New Roman" w:hAnsi="Times New Roman" w:cs="Times New Roman"/>
        </w:rPr>
        <w:t xml:space="preserve"> bolus</w:t>
      </w:r>
      <w:r w:rsidRPr="008157BF">
        <w:rPr>
          <w:rFonts w:ascii="Times New Roman" w:hAnsi="Times New Roman" w:cs="Times New Roman"/>
        </w:rPr>
        <w:t xml:space="preserve"> dose mode. Also referred to as the basal dose. </w:t>
      </w:r>
    </w:p>
    <w:p w:rsidR="00474EF3" w:rsidRDefault="0065376D" w:rsidP="00AD7FB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5376D">
        <w:rPr>
          <w:rFonts w:ascii="Times New Roman" w:hAnsi="Times New Roman" w:cs="Times New Roman"/>
          <w:b/>
        </w:rPr>
        <w:t>PCA</w:t>
      </w:r>
      <w:r w:rsidRPr="0065376D">
        <w:rPr>
          <w:rFonts w:ascii="Times New Roman" w:hAnsi="Times New Roman" w:cs="Times New Roman"/>
        </w:rPr>
        <w:t xml:space="preserve"> is referred to in the policy as the equipment, not to indicate patient con</w:t>
      </w:r>
      <w:r w:rsidR="00AD7FB3">
        <w:rPr>
          <w:rFonts w:ascii="Times New Roman" w:hAnsi="Times New Roman" w:cs="Times New Roman"/>
        </w:rPr>
        <w:t xml:space="preserve">trolled analgesic. </w:t>
      </w:r>
      <w:r w:rsidRPr="0065376D">
        <w:rPr>
          <w:rFonts w:ascii="Times New Roman" w:hAnsi="Times New Roman" w:cs="Times New Roman"/>
        </w:rPr>
        <w:t xml:space="preserve">Such examples of PCA working include, but are not limited to: PCA Device, PCA Tubing, PCA Syringe, and PCA Key. Theses items are labeled as PCA only as a matter of consistency in naming the device. </w:t>
      </w:r>
    </w:p>
    <w:p w:rsidR="00CD7699" w:rsidRPr="00CD7699" w:rsidRDefault="00CD7699" w:rsidP="00CD769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CD7699">
        <w:rPr>
          <w:rFonts w:ascii="Times New Roman" w:hAnsi="Times New Roman" w:cs="Times New Roman"/>
          <w:b/>
          <w:bCs/>
          <w:color w:val="000000"/>
        </w:rPr>
        <w:t xml:space="preserve">Authorized Agent Controlled Analgesia (AACA) </w:t>
      </w:r>
      <w:r w:rsidRPr="00CD7699">
        <w:rPr>
          <w:rFonts w:ascii="Times New Roman" w:hAnsi="Times New Roman" w:cs="Times New Roman"/>
          <w:color w:val="000000"/>
        </w:rPr>
        <w:t xml:space="preserve">is a method of pain control in which a consistently available and competent individual is authorized by a prescriber </w:t>
      </w:r>
      <w:r w:rsidRPr="00CD7699">
        <w:rPr>
          <w:rFonts w:ascii="Times New Roman" w:hAnsi="Times New Roman" w:cs="Times New Roman"/>
          <w:color w:val="000000"/>
        </w:rPr>
        <w:lastRenderedPageBreak/>
        <w:t xml:space="preserve">and properly educated to activate the dosing button of an analgesic infusion pump when a patient is unable, in response to that patient’s pain. </w:t>
      </w:r>
    </w:p>
    <w:p w:rsidR="00474EF3" w:rsidRPr="00CD7699" w:rsidRDefault="00474EF3" w:rsidP="00CD7699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072343" w:rsidRDefault="00072343" w:rsidP="001675ED">
      <w:pPr>
        <w:spacing w:after="0"/>
        <w:ind w:left="1080" w:hanging="360"/>
        <w:rPr>
          <w:rFonts w:ascii="Times New Roman" w:hAnsi="Times New Roman" w:cs="Times New Roman"/>
        </w:rPr>
      </w:pPr>
    </w:p>
    <w:p w:rsidR="00072343" w:rsidRDefault="00072343" w:rsidP="001675ED">
      <w:pPr>
        <w:spacing w:after="0"/>
        <w:ind w:left="1080" w:hanging="360"/>
        <w:rPr>
          <w:rFonts w:ascii="Times New Roman" w:hAnsi="Times New Roman" w:cs="Times New Roman"/>
        </w:rPr>
      </w:pPr>
    </w:p>
    <w:p w:rsidR="006C51F6" w:rsidRPr="00E44997" w:rsidRDefault="006C51F6" w:rsidP="001675ED">
      <w:pPr>
        <w:spacing w:after="0"/>
        <w:ind w:left="1080" w:hanging="360"/>
        <w:rPr>
          <w:rFonts w:ascii="Times New Roman" w:hAnsi="Times New Roman" w:cs="Times New Roman"/>
        </w:rPr>
      </w:pPr>
    </w:p>
    <w:p w:rsidR="006C51F6" w:rsidRPr="008157BF" w:rsidRDefault="00FC4A68" w:rsidP="008345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2"/>
          <w:u w:val="single"/>
        </w:rPr>
      </w:pPr>
      <w:r w:rsidRPr="008157BF">
        <w:rPr>
          <w:rFonts w:ascii="Times New Roman" w:hAnsi="Times New Roman" w:cs="Times New Roman"/>
          <w:b/>
          <w:sz w:val="22"/>
          <w:u w:val="single"/>
        </w:rPr>
        <w:t>Policy:</w:t>
      </w:r>
      <w:r w:rsidRPr="008157BF">
        <w:rPr>
          <w:rFonts w:ascii="Times New Roman" w:hAnsi="Times New Roman" w:cs="Times New Roman"/>
          <w:sz w:val="22"/>
        </w:rPr>
        <w:t xml:space="preserve"> </w:t>
      </w:r>
    </w:p>
    <w:p w:rsidR="00097ECF" w:rsidRPr="008157BF" w:rsidRDefault="00097ECF" w:rsidP="008345B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200FA3" w:rsidRPr="008157BF" w:rsidRDefault="00200FA3" w:rsidP="00FF5B3B">
      <w:pPr>
        <w:pStyle w:val="Heading1"/>
        <w:keepNext w:val="0"/>
        <w:numPr>
          <w:ilvl w:val="0"/>
          <w:numId w:val="7"/>
        </w:numPr>
        <w:tabs>
          <w:tab w:val="clear" w:pos="360"/>
          <w:tab w:val="num" w:pos="1080"/>
        </w:tabs>
        <w:spacing w:before="0" w:after="120"/>
        <w:ind w:left="1080"/>
        <w:rPr>
          <w:rFonts w:ascii="Times New Roman" w:hAnsi="Times New Roman"/>
          <w:b w:val="0"/>
          <w:sz w:val="22"/>
          <w:szCs w:val="22"/>
        </w:rPr>
      </w:pPr>
      <w:r w:rsidRPr="008157BF">
        <w:rPr>
          <w:rFonts w:ascii="Times New Roman" w:hAnsi="Times New Roman"/>
          <w:b w:val="0"/>
          <w:sz w:val="22"/>
          <w:szCs w:val="22"/>
        </w:rPr>
        <w:t xml:space="preserve">Upon order </w:t>
      </w:r>
      <w:r w:rsidR="00104F22" w:rsidRPr="008157BF">
        <w:rPr>
          <w:rFonts w:ascii="Times New Roman" w:hAnsi="Times New Roman"/>
          <w:b w:val="0"/>
          <w:sz w:val="22"/>
          <w:szCs w:val="22"/>
        </w:rPr>
        <w:t xml:space="preserve">by </w:t>
      </w:r>
      <w:r w:rsidRPr="008157BF">
        <w:rPr>
          <w:rFonts w:ascii="Times New Roman" w:hAnsi="Times New Roman"/>
          <w:b w:val="0"/>
          <w:sz w:val="22"/>
          <w:szCs w:val="22"/>
        </w:rPr>
        <w:t xml:space="preserve">a Licensed Independent Practitioner (LIP), a RN may initiate, maintain and monitor an intravenous infusion of an opioid analgesic. </w:t>
      </w:r>
    </w:p>
    <w:p w:rsidR="00200FA3" w:rsidRPr="008157BF" w:rsidRDefault="00DA0696" w:rsidP="00FF5B3B">
      <w:pPr>
        <w:pStyle w:val="Heading1"/>
        <w:keepNext w:val="0"/>
        <w:numPr>
          <w:ilvl w:val="0"/>
          <w:numId w:val="7"/>
        </w:numPr>
        <w:tabs>
          <w:tab w:val="clear" w:pos="360"/>
          <w:tab w:val="num" w:pos="1080"/>
        </w:tabs>
        <w:spacing w:before="0" w:after="120"/>
        <w:ind w:left="108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Authorized Agent Controlled Analgesia utilizes a tamper resistant device to administer </w:t>
      </w:r>
      <w:r w:rsidR="00200FA3" w:rsidRPr="008157BF">
        <w:rPr>
          <w:rFonts w:ascii="Times New Roman" w:hAnsi="Times New Roman"/>
          <w:b w:val="0"/>
          <w:sz w:val="22"/>
          <w:szCs w:val="22"/>
        </w:rPr>
        <w:t xml:space="preserve">intravenous opioid analgesic.  </w:t>
      </w:r>
    </w:p>
    <w:p w:rsidR="00DA0696" w:rsidRPr="00DA0696" w:rsidRDefault="00200FA3" w:rsidP="00DA0696">
      <w:pPr>
        <w:pStyle w:val="BodyText"/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 w:rsidRPr="008157BF">
        <w:rPr>
          <w:rFonts w:ascii="Times New Roman" w:hAnsi="Times New Roman"/>
          <w:b/>
          <w:sz w:val="22"/>
          <w:szCs w:val="22"/>
        </w:rPr>
        <w:t xml:space="preserve">Only the </w:t>
      </w:r>
      <w:r w:rsidR="00DA0696">
        <w:rPr>
          <w:rFonts w:ascii="Times New Roman" w:hAnsi="Times New Roman"/>
          <w:b/>
          <w:sz w:val="22"/>
          <w:szCs w:val="22"/>
        </w:rPr>
        <w:t xml:space="preserve">authorized agent, defined as the </w:t>
      </w:r>
      <w:r w:rsidR="00267B9C">
        <w:rPr>
          <w:rFonts w:ascii="Times New Roman" w:hAnsi="Times New Roman"/>
          <w:b/>
          <w:sz w:val="22"/>
          <w:szCs w:val="22"/>
        </w:rPr>
        <w:t xml:space="preserve">Intensive Care </w:t>
      </w:r>
      <w:r w:rsidR="00DA0696">
        <w:rPr>
          <w:rFonts w:ascii="Times New Roman" w:hAnsi="Times New Roman"/>
          <w:b/>
          <w:sz w:val="22"/>
          <w:szCs w:val="22"/>
        </w:rPr>
        <w:t>RN, should push the AA</w:t>
      </w:r>
      <w:r w:rsidRPr="008157BF">
        <w:rPr>
          <w:rFonts w:ascii="Times New Roman" w:hAnsi="Times New Roman"/>
          <w:b/>
          <w:sz w:val="22"/>
          <w:szCs w:val="22"/>
        </w:rPr>
        <w:t>CA button</w:t>
      </w:r>
      <w:r w:rsidRPr="008157BF">
        <w:rPr>
          <w:rFonts w:ascii="Times New Roman" w:hAnsi="Times New Roman"/>
          <w:sz w:val="22"/>
          <w:szCs w:val="22"/>
        </w:rPr>
        <w:t xml:space="preserve">. </w:t>
      </w:r>
      <w:r w:rsidR="00072343">
        <w:rPr>
          <w:rFonts w:ascii="Times New Roman" w:hAnsi="Times New Roman"/>
          <w:sz w:val="22"/>
          <w:szCs w:val="22"/>
        </w:rPr>
        <w:t>Patient and/</w:t>
      </w:r>
      <w:r w:rsidR="00DA0696">
        <w:rPr>
          <w:rFonts w:ascii="Times New Roman" w:hAnsi="Times New Roman"/>
          <w:sz w:val="22"/>
          <w:szCs w:val="22"/>
        </w:rPr>
        <w:t xml:space="preserve">or </w:t>
      </w:r>
      <w:r w:rsidR="00072343">
        <w:rPr>
          <w:rFonts w:ascii="Times New Roman" w:hAnsi="Times New Roman"/>
          <w:sz w:val="22"/>
          <w:szCs w:val="22"/>
        </w:rPr>
        <w:t>patient</w:t>
      </w:r>
      <w:r w:rsidRPr="008157BF">
        <w:rPr>
          <w:rFonts w:ascii="Times New Roman" w:hAnsi="Times New Roman"/>
          <w:sz w:val="22"/>
          <w:szCs w:val="22"/>
        </w:rPr>
        <w:t xml:space="preserve"> </w:t>
      </w:r>
      <w:r w:rsidR="006D3DD8" w:rsidRPr="008157BF">
        <w:rPr>
          <w:rFonts w:ascii="Times New Roman" w:hAnsi="Times New Roman"/>
          <w:sz w:val="22"/>
          <w:szCs w:val="22"/>
        </w:rPr>
        <w:t>visitors</w:t>
      </w:r>
      <w:r w:rsidR="00DA0696">
        <w:rPr>
          <w:rFonts w:ascii="Times New Roman" w:hAnsi="Times New Roman"/>
          <w:sz w:val="22"/>
          <w:szCs w:val="22"/>
        </w:rPr>
        <w:t xml:space="preserve"> should not push the AA</w:t>
      </w:r>
      <w:r w:rsidRPr="008157BF">
        <w:rPr>
          <w:rFonts w:ascii="Times New Roman" w:hAnsi="Times New Roman"/>
          <w:sz w:val="22"/>
          <w:szCs w:val="22"/>
        </w:rPr>
        <w:t xml:space="preserve">CA </w:t>
      </w:r>
      <w:r w:rsidR="00893876" w:rsidRPr="008157BF">
        <w:rPr>
          <w:rFonts w:ascii="Times New Roman" w:hAnsi="Times New Roman"/>
          <w:sz w:val="22"/>
          <w:szCs w:val="22"/>
        </w:rPr>
        <w:t xml:space="preserve">dose delivery </w:t>
      </w:r>
      <w:r w:rsidRPr="008157BF">
        <w:rPr>
          <w:rFonts w:ascii="Times New Roman" w:hAnsi="Times New Roman"/>
          <w:sz w:val="22"/>
          <w:szCs w:val="22"/>
        </w:rPr>
        <w:t xml:space="preserve">button. </w:t>
      </w:r>
    </w:p>
    <w:p w:rsidR="00DA0696" w:rsidRPr="00072343" w:rsidRDefault="00200FA3" w:rsidP="00C56D3F">
      <w:pPr>
        <w:pStyle w:val="BodyText"/>
        <w:numPr>
          <w:ilvl w:val="2"/>
          <w:numId w:val="5"/>
        </w:numPr>
        <w:tabs>
          <w:tab w:val="clear" w:pos="360"/>
          <w:tab w:val="num" w:pos="1080"/>
        </w:tabs>
        <w:spacing w:before="60"/>
        <w:ind w:left="1080"/>
        <w:rPr>
          <w:rFonts w:ascii="Times New Roman" w:hAnsi="Times New Roman"/>
          <w:sz w:val="22"/>
        </w:rPr>
      </w:pPr>
      <w:r w:rsidRPr="00072343" w:rsidDel="0091550A">
        <w:rPr>
          <w:rFonts w:ascii="Times New Roman" w:hAnsi="Times New Roman"/>
          <w:sz w:val="22"/>
        </w:rPr>
        <w:t>The nurse should assess the pati</w:t>
      </w:r>
      <w:r w:rsidR="00DA0696" w:rsidRPr="00072343">
        <w:rPr>
          <w:rFonts w:ascii="Times New Roman" w:hAnsi="Times New Roman"/>
          <w:sz w:val="22"/>
        </w:rPr>
        <w:t>ent for the appropriateness of AACA therapy.</w:t>
      </w:r>
    </w:p>
    <w:p w:rsidR="00DA0696" w:rsidRPr="00072343" w:rsidRDefault="00DA0696" w:rsidP="00C56D3F">
      <w:pPr>
        <w:pStyle w:val="BodyText"/>
        <w:numPr>
          <w:ilvl w:val="2"/>
          <w:numId w:val="5"/>
        </w:numPr>
        <w:tabs>
          <w:tab w:val="clear" w:pos="360"/>
          <w:tab w:val="num" w:pos="1080"/>
        </w:tabs>
        <w:spacing w:before="60"/>
        <w:ind w:left="1080"/>
        <w:rPr>
          <w:rFonts w:ascii="Times New Roman" w:hAnsi="Times New Roman"/>
          <w:sz w:val="22"/>
        </w:rPr>
      </w:pPr>
      <w:r w:rsidRPr="00072343">
        <w:rPr>
          <w:rFonts w:ascii="Times New Roman" w:hAnsi="Times New Roman"/>
          <w:sz w:val="22"/>
        </w:rPr>
        <w:t xml:space="preserve">A </w:t>
      </w:r>
      <w:r w:rsidRPr="00072343">
        <w:rPr>
          <w:rFonts w:ascii="Times New Roman" w:hAnsi="Times New Roman"/>
          <w:b/>
          <w:sz w:val="22"/>
        </w:rPr>
        <w:t>Basal</w:t>
      </w:r>
      <w:r w:rsidRPr="00072343">
        <w:rPr>
          <w:rFonts w:ascii="Times New Roman" w:hAnsi="Times New Roman"/>
          <w:sz w:val="22"/>
        </w:rPr>
        <w:t xml:space="preserve"> or </w:t>
      </w:r>
      <w:r w:rsidRPr="00072343">
        <w:rPr>
          <w:rFonts w:ascii="Times New Roman" w:hAnsi="Times New Roman"/>
          <w:b/>
          <w:sz w:val="22"/>
        </w:rPr>
        <w:t>Continuous</w:t>
      </w:r>
      <w:r w:rsidR="00072343" w:rsidRPr="00072343">
        <w:rPr>
          <w:rFonts w:ascii="Times New Roman" w:hAnsi="Times New Roman"/>
          <w:sz w:val="22"/>
        </w:rPr>
        <w:t xml:space="preserve"> d</w:t>
      </w:r>
      <w:r w:rsidRPr="00072343">
        <w:rPr>
          <w:rFonts w:ascii="Times New Roman" w:hAnsi="Times New Roman"/>
          <w:sz w:val="22"/>
        </w:rPr>
        <w:t>ose must be approved by the ICU Fellow or Attending.</w:t>
      </w:r>
    </w:p>
    <w:p w:rsidR="007252FE" w:rsidRPr="00072343" w:rsidRDefault="007252FE" w:rsidP="00C56D3F">
      <w:pPr>
        <w:pStyle w:val="BodyText"/>
        <w:numPr>
          <w:ilvl w:val="2"/>
          <w:numId w:val="5"/>
        </w:numPr>
        <w:tabs>
          <w:tab w:val="clear" w:pos="360"/>
          <w:tab w:val="num" w:pos="1080"/>
        </w:tabs>
        <w:spacing w:before="60"/>
        <w:ind w:left="1080"/>
        <w:rPr>
          <w:rFonts w:ascii="Times New Roman" w:hAnsi="Times New Roman"/>
          <w:sz w:val="22"/>
        </w:rPr>
      </w:pPr>
      <w:r w:rsidRPr="00072343">
        <w:rPr>
          <w:rFonts w:ascii="Times New Roman" w:hAnsi="Times New Roman"/>
          <w:sz w:val="22"/>
        </w:rPr>
        <w:t>The class</w:t>
      </w:r>
      <w:r w:rsidR="00DA0696" w:rsidRPr="00072343">
        <w:rPr>
          <w:rFonts w:ascii="Times New Roman" w:hAnsi="Times New Roman"/>
          <w:sz w:val="22"/>
        </w:rPr>
        <w:t xml:space="preserve"> of drugs administered via the AA</w:t>
      </w:r>
      <w:r w:rsidRPr="00072343">
        <w:rPr>
          <w:rFonts w:ascii="Times New Roman" w:hAnsi="Times New Roman"/>
          <w:sz w:val="22"/>
        </w:rPr>
        <w:t xml:space="preserve">CA device is Opioid </w:t>
      </w:r>
      <w:r w:rsidR="00690643" w:rsidRPr="00072343">
        <w:rPr>
          <w:rFonts w:ascii="Times New Roman" w:hAnsi="Times New Roman"/>
          <w:sz w:val="22"/>
        </w:rPr>
        <w:t>Analgesic</w:t>
      </w:r>
      <w:r w:rsidRPr="00072343">
        <w:rPr>
          <w:rFonts w:ascii="Times New Roman" w:hAnsi="Times New Roman"/>
          <w:sz w:val="22"/>
        </w:rPr>
        <w:t xml:space="preserve">. </w:t>
      </w:r>
    </w:p>
    <w:p w:rsidR="00200FA3" w:rsidRPr="008157BF" w:rsidRDefault="00200FA3" w:rsidP="00C56D3F">
      <w:pPr>
        <w:numPr>
          <w:ilvl w:val="2"/>
          <w:numId w:val="5"/>
        </w:numPr>
        <w:tabs>
          <w:tab w:val="clear" w:pos="360"/>
          <w:tab w:val="num" w:pos="1080"/>
        </w:tabs>
        <w:spacing w:before="60" w:after="0"/>
        <w:ind w:left="1080"/>
        <w:rPr>
          <w:rFonts w:ascii="Times New Roman" w:hAnsi="Times New Roman" w:cs="Times New Roman"/>
        </w:rPr>
      </w:pPr>
      <w:r w:rsidRPr="008157BF">
        <w:rPr>
          <w:rFonts w:ascii="Times New Roman" w:hAnsi="Times New Roman" w:cs="Times New Roman"/>
        </w:rPr>
        <w:t>Specific drugs include:</w:t>
      </w:r>
    </w:p>
    <w:p w:rsidR="00200FA3" w:rsidRPr="008157BF" w:rsidRDefault="00200FA3" w:rsidP="0017556A">
      <w:pPr>
        <w:numPr>
          <w:ilvl w:val="5"/>
          <w:numId w:val="5"/>
        </w:numPr>
        <w:tabs>
          <w:tab w:val="clear" w:pos="4320"/>
          <w:tab w:val="num" w:pos="1350"/>
        </w:tabs>
        <w:spacing w:before="40" w:after="0"/>
        <w:ind w:hanging="3240"/>
        <w:rPr>
          <w:rFonts w:ascii="Times New Roman" w:hAnsi="Times New Roman" w:cs="Times New Roman"/>
        </w:rPr>
      </w:pPr>
      <w:r w:rsidRPr="008157BF">
        <w:rPr>
          <w:rFonts w:ascii="Times New Roman" w:hAnsi="Times New Roman" w:cs="Times New Roman"/>
        </w:rPr>
        <w:t>Morphine</w:t>
      </w:r>
    </w:p>
    <w:p w:rsidR="00200FA3" w:rsidRPr="008157BF" w:rsidRDefault="00200FA3" w:rsidP="0017556A">
      <w:pPr>
        <w:numPr>
          <w:ilvl w:val="5"/>
          <w:numId w:val="5"/>
        </w:numPr>
        <w:tabs>
          <w:tab w:val="clear" w:pos="4320"/>
          <w:tab w:val="num" w:pos="1350"/>
        </w:tabs>
        <w:spacing w:before="40" w:after="0"/>
        <w:ind w:hanging="3240"/>
        <w:rPr>
          <w:rFonts w:ascii="Times New Roman" w:hAnsi="Times New Roman" w:cs="Times New Roman"/>
        </w:rPr>
      </w:pPr>
      <w:r w:rsidRPr="008157BF">
        <w:rPr>
          <w:rFonts w:ascii="Times New Roman" w:hAnsi="Times New Roman" w:cs="Times New Roman"/>
        </w:rPr>
        <w:t>Hydromorphone (Dilaudid)</w:t>
      </w:r>
    </w:p>
    <w:p w:rsidR="00912D73" w:rsidRDefault="008157BF" w:rsidP="0017556A">
      <w:pPr>
        <w:numPr>
          <w:ilvl w:val="5"/>
          <w:numId w:val="5"/>
        </w:numPr>
        <w:tabs>
          <w:tab w:val="clear" w:pos="4320"/>
          <w:tab w:val="num" w:pos="1350"/>
        </w:tabs>
        <w:spacing w:before="40" w:after="0"/>
        <w:ind w:hanging="3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Fentanyl (Sublimaze</w:t>
      </w:r>
      <w:r w:rsidR="00200FA3" w:rsidRPr="008157BF">
        <w:rPr>
          <w:rFonts w:ascii="Times New Roman" w:hAnsi="Times New Roman" w:cs="Times New Roman"/>
        </w:rPr>
        <w:t>)</w:t>
      </w:r>
    </w:p>
    <w:p w:rsidR="007252FE" w:rsidRPr="002043A2" w:rsidRDefault="007252FE" w:rsidP="00C56D3F">
      <w:pPr>
        <w:pStyle w:val="ListParagraph"/>
        <w:numPr>
          <w:ilvl w:val="0"/>
          <w:numId w:val="18"/>
        </w:numPr>
        <w:spacing w:before="40" w:after="0" w:line="276" w:lineRule="auto"/>
        <w:rPr>
          <w:rFonts w:ascii="Times New Roman" w:hAnsi="Times New Roman" w:cs="Times New Roman"/>
          <w:sz w:val="22"/>
        </w:rPr>
      </w:pPr>
      <w:r w:rsidRPr="002043A2">
        <w:rPr>
          <w:rFonts w:ascii="Times New Roman" w:hAnsi="Times New Roman" w:cs="Times New Roman"/>
          <w:sz w:val="22"/>
        </w:rPr>
        <w:t xml:space="preserve">When loading or unloading the syringe, ensure the tubing is clamped to prevent accidental administration. </w:t>
      </w:r>
    </w:p>
    <w:p w:rsidR="00DA0696" w:rsidRPr="002043A2" w:rsidRDefault="00DA0696" w:rsidP="00C56D3F">
      <w:pPr>
        <w:pStyle w:val="ListParagraph"/>
        <w:numPr>
          <w:ilvl w:val="0"/>
          <w:numId w:val="18"/>
        </w:numPr>
        <w:spacing w:before="40" w:after="0" w:line="276" w:lineRule="auto"/>
        <w:rPr>
          <w:rFonts w:ascii="Times New Roman" w:hAnsi="Times New Roman" w:cs="Times New Roman"/>
          <w:sz w:val="22"/>
        </w:rPr>
      </w:pPr>
      <w:r w:rsidRPr="002043A2">
        <w:rPr>
          <w:rFonts w:ascii="Times New Roman" w:hAnsi="Times New Roman" w:cs="Times New Roman"/>
          <w:sz w:val="22"/>
        </w:rPr>
        <w:t xml:space="preserve">The RN who acts as the authorized agent must document in </w:t>
      </w:r>
      <w:r w:rsidR="008E147E">
        <w:rPr>
          <w:rFonts w:ascii="Times New Roman" w:hAnsi="Times New Roman" w:cs="Times New Roman"/>
          <w:sz w:val="22"/>
        </w:rPr>
        <w:t xml:space="preserve">the Medication Administration Record (MAR) </w:t>
      </w:r>
      <w:r w:rsidRPr="002043A2">
        <w:rPr>
          <w:rFonts w:ascii="Times New Roman" w:hAnsi="Times New Roman" w:cs="Times New Roman"/>
          <w:sz w:val="22"/>
        </w:rPr>
        <w:t xml:space="preserve">with each administration </w:t>
      </w:r>
      <w:r w:rsidR="0017556A" w:rsidRPr="002043A2">
        <w:rPr>
          <w:rFonts w:ascii="Times New Roman" w:hAnsi="Times New Roman" w:cs="Times New Roman"/>
          <w:sz w:val="22"/>
        </w:rPr>
        <w:t>of the AACA. A pre and post Cognitively Impaired Pain Assessment Score</w:t>
      </w:r>
      <w:r w:rsidRPr="002043A2">
        <w:rPr>
          <w:rFonts w:ascii="Times New Roman" w:hAnsi="Times New Roman" w:cs="Times New Roman"/>
          <w:sz w:val="22"/>
        </w:rPr>
        <w:t xml:space="preserve"> and</w:t>
      </w:r>
      <w:r w:rsidR="006F45E0" w:rsidRPr="002043A2">
        <w:rPr>
          <w:rFonts w:ascii="Times New Roman" w:hAnsi="Times New Roman" w:cs="Times New Roman"/>
          <w:sz w:val="22"/>
        </w:rPr>
        <w:t>/or</w:t>
      </w:r>
      <w:r w:rsidRPr="002043A2">
        <w:rPr>
          <w:rFonts w:ascii="Times New Roman" w:hAnsi="Times New Roman" w:cs="Times New Roman"/>
          <w:sz w:val="22"/>
        </w:rPr>
        <w:t xml:space="preserve"> RASS Score must be documented in the </w:t>
      </w:r>
      <w:r w:rsidR="00DB0081">
        <w:rPr>
          <w:rFonts w:ascii="Times New Roman" w:hAnsi="Times New Roman" w:cs="Times New Roman"/>
          <w:sz w:val="22"/>
        </w:rPr>
        <w:t xml:space="preserve">in the electronic medical record. </w:t>
      </w:r>
      <w:r w:rsidRPr="002043A2">
        <w:rPr>
          <w:rFonts w:ascii="Times New Roman" w:hAnsi="Times New Roman" w:cs="Times New Roman"/>
          <w:sz w:val="22"/>
        </w:rPr>
        <w:t>.</w:t>
      </w:r>
      <w:r w:rsidR="008E147E">
        <w:rPr>
          <w:rFonts w:ascii="Times New Roman" w:hAnsi="Times New Roman" w:cs="Times New Roman"/>
          <w:sz w:val="22"/>
        </w:rPr>
        <w:t xml:space="preserve"> The RN administering </w:t>
      </w:r>
      <w:r w:rsidR="001050BE">
        <w:rPr>
          <w:rFonts w:ascii="Times New Roman" w:hAnsi="Times New Roman" w:cs="Times New Roman"/>
          <w:sz w:val="22"/>
        </w:rPr>
        <w:t xml:space="preserve">will </w:t>
      </w:r>
      <w:r w:rsidR="008E147E">
        <w:rPr>
          <w:rFonts w:ascii="Times New Roman" w:hAnsi="Times New Roman" w:cs="Times New Roman"/>
          <w:sz w:val="22"/>
        </w:rPr>
        <w:t xml:space="preserve"> chart the medication </w:t>
      </w:r>
      <w:r w:rsidR="00DB0081">
        <w:rPr>
          <w:rFonts w:ascii="Times New Roman" w:hAnsi="Times New Roman" w:cs="Times New Roman"/>
          <w:sz w:val="22"/>
        </w:rPr>
        <w:t>with the use of the quick chart</w:t>
      </w:r>
      <w:r w:rsidR="001050BE">
        <w:rPr>
          <w:rFonts w:ascii="Times New Roman" w:hAnsi="Times New Roman" w:cs="Times New Roman"/>
          <w:sz w:val="22"/>
        </w:rPr>
        <w:t>, under the PCA syringe</w:t>
      </w:r>
      <w:r w:rsidR="00267B9C">
        <w:rPr>
          <w:rFonts w:ascii="Times New Roman" w:hAnsi="Times New Roman" w:cs="Times New Roman"/>
          <w:sz w:val="22"/>
        </w:rPr>
        <w:t>,</w:t>
      </w:r>
      <w:r w:rsidR="001050BE">
        <w:rPr>
          <w:rFonts w:ascii="Times New Roman" w:hAnsi="Times New Roman" w:cs="Times New Roman"/>
          <w:sz w:val="22"/>
        </w:rPr>
        <w:t xml:space="preserve"> using the bolus dose</w:t>
      </w:r>
      <w:r w:rsidR="008E147E">
        <w:rPr>
          <w:rFonts w:ascii="Times New Roman" w:hAnsi="Times New Roman" w:cs="Times New Roman"/>
          <w:sz w:val="22"/>
        </w:rPr>
        <w:t xml:space="preserve"> </w:t>
      </w:r>
    </w:p>
    <w:p w:rsidR="007252FE" w:rsidRPr="002043A2" w:rsidRDefault="00DA0696" w:rsidP="00C56D3F">
      <w:pPr>
        <w:pStyle w:val="ListParagraph"/>
        <w:numPr>
          <w:ilvl w:val="0"/>
          <w:numId w:val="18"/>
        </w:numPr>
        <w:spacing w:before="40" w:after="0" w:line="276" w:lineRule="auto"/>
        <w:rPr>
          <w:rFonts w:ascii="Times New Roman" w:hAnsi="Times New Roman" w:cs="Times New Roman"/>
          <w:sz w:val="22"/>
        </w:rPr>
      </w:pPr>
      <w:r w:rsidRPr="002043A2">
        <w:rPr>
          <w:rFonts w:ascii="Times New Roman" w:hAnsi="Times New Roman" w:cs="Times New Roman"/>
          <w:sz w:val="22"/>
        </w:rPr>
        <w:t>Upon initiation of AA</w:t>
      </w:r>
      <w:r w:rsidR="007252FE" w:rsidRPr="002043A2">
        <w:rPr>
          <w:rFonts w:ascii="Times New Roman" w:hAnsi="Times New Roman" w:cs="Times New Roman"/>
          <w:sz w:val="22"/>
        </w:rPr>
        <w:t xml:space="preserve">CA therapy, document </w:t>
      </w:r>
      <w:r w:rsidR="008E147E">
        <w:rPr>
          <w:rFonts w:ascii="Times New Roman" w:hAnsi="Times New Roman" w:cs="Times New Roman"/>
          <w:sz w:val="22"/>
        </w:rPr>
        <w:t>pain and</w:t>
      </w:r>
      <w:r w:rsidR="001050BE">
        <w:rPr>
          <w:rFonts w:ascii="Times New Roman" w:hAnsi="Times New Roman" w:cs="Times New Roman"/>
          <w:sz w:val="22"/>
        </w:rPr>
        <w:t>/</w:t>
      </w:r>
      <w:r w:rsidR="008E147E">
        <w:rPr>
          <w:rFonts w:ascii="Times New Roman" w:hAnsi="Times New Roman" w:cs="Times New Roman"/>
          <w:sz w:val="22"/>
        </w:rPr>
        <w:t xml:space="preserve">or sedation </w:t>
      </w:r>
      <w:r w:rsidR="007252FE" w:rsidRPr="002043A2">
        <w:rPr>
          <w:rFonts w:ascii="Times New Roman" w:hAnsi="Times New Roman" w:cs="Times New Roman"/>
          <w:sz w:val="22"/>
        </w:rPr>
        <w:t xml:space="preserve">every </w:t>
      </w:r>
      <w:r w:rsidRPr="002043A2">
        <w:rPr>
          <w:rFonts w:ascii="Times New Roman" w:hAnsi="Times New Roman" w:cs="Times New Roman"/>
          <w:sz w:val="22"/>
        </w:rPr>
        <w:t>1-hour</w:t>
      </w:r>
      <w:r w:rsidR="007252FE" w:rsidRPr="002043A2">
        <w:rPr>
          <w:rFonts w:ascii="Times New Roman" w:hAnsi="Times New Roman" w:cs="Times New Roman"/>
          <w:sz w:val="22"/>
        </w:rPr>
        <w:t xml:space="preserve">. </w:t>
      </w:r>
    </w:p>
    <w:p w:rsidR="007252FE" w:rsidRPr="002043A2" w:rsidRDefault="007252FE" w:rsidP="00C56D3F">
      <w:pPr>
        <w:pStyle w:val="ListParagraph"/>
        <w:numPr>
          <w:ilvl w:val="0"/>
          <w:numId w:val="18"/>
        </w:numPr>
        <w:spacing w:before="40" w:after="0" w:line="276" w:lineRule="auto"/>
        <w:rPr>
          <w:rFonts w:ascii="Times New Roman" w:hAnsi="Times New Roman" w:cs="Times New Roman"/>
          <w:sz w:val="22"/>
        </w:rPr>
      </w:pPr>
      <w:r w:rsidRPr="002043A2">
        <w:rPr>
          <w:rFonts w:ascii="Times New Roman" w:hAnsi="Times New Roman" w:cs="Times New Roman"/>
          <w:sz w:val="22"/>
        </w:rPr>
        <w:t xml:space="preserve">Every 4 hours, document the patient assessment and history on the pump in the medical record, and the patient history on the pump cleared. </w:t>
      </w:r>
    </w:p>
    <w:p w:rsidR="00AE4C55" w:rsidRPr="002043A2" w:rsidRDefault="00AE4C55" w:rsidP="00C56D3F">
      <w:pPr>
        <w:pStyle w:val="ListParagraph"/>
        <w:numPr>
          <w:ilvl w:val="0"/>
          <w:numId w:val="18"/>
        </w:numPr>
        <w:spacing w:before="40" w:after="0" w:line="276" w:lineRule="auto"/>
        <w:rPr>
          <w:rFonts w:ascii="Times New Roman" w:hAnsi="Times New Roman" w:cs="Times New Roman"/>
          <w:sz w:val="22"/>
        </w:rPr>
      </w:pPr>
      <w:r w:rsidRPr="002043A2">
        <w:rPr>
          <w:rFonts w:ascii="Times New Roman" w:hAnsi="Times New Roman" w:cs="Times New Roman"/>
          <w:sz w:val="22"/>
        </w:rPr>
        <w:t>Documentation and clearing of the pump should also occur before the following</w:t>
      </w:r>
      <w:r w:rsidR="007252FE" w:rsidRPr="002043A2">
        <w:rPr>
          <w:rFonts w:ascii="Times New Roman" w:hAnsi="Times New Roman" w:cs="Times New Roman"/>
          <w:sz w:val="22"/>
        </w:rPr>
        <w:t xml:space="preserve"> interventions, but not limited to:</w:t>
      </w:r>
    </w:p>
    <w:p w:rsidR="007252FE" w:rsidRPr="002043A2" w:rsidRDefault="008E147E" w:rsidP="00C56D3F">
      <w:pPr>
        <w:pStyle w:val="ListParagraph"/>
        <w:numPr>
          <w:ilvl w:val="1"/>
          <w:numId w:val="18"/>
        </w:numPr>
        <w:spacing w:before="40" w:after="0"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Upon initiation of AA</w:t>
      </w:r>
      <w:r w:rsidR="007252FE" w:rsidRPr="002043A2">
        <w:rPr>
          <w:rFonts w:ascii="Times New Roman" w:hAnsi="Times New Roman" w:cs="Times New Roman"/>
          <w:sz w:val="22"/>
        </w:rPr>
        <w:t>CA</w:t>
      </w:r>
    </w:p>
    <w:p w:rsidR="007252FE" w:rsidRPr="002043A2" w:rsidRDefault="007252FE" w:rsidP="00C56D3F">
      <w:pPr>
        <w:pStyle w:val="ListParagraph"/>
        <w:numPr>
          <w:ilvl w:val="1"/>
          <w:numId w:val="18"/>
        </w:numPr>
        <w:spacing w:before="40" w:after="0" w:line="276" w:lineRule="auto"/>
        <w:rPr>
          <w:rFonts w:ascii="Times New Roman" w:hAnsi="Times New Roman" w:cs="Times New Roman"/>
          <w:sz w:val="22"/>
        </w:rPr>
      </w:pPr>
      <w:r w:rsidRPr="002043A2">
        <w:rPr>
          <w:rFonts w:ascii="Times New Roman" w:hAnsi="Times New Roman" w:cs="Times New Roman"/>
          <w:sz w:val="22"/>
        </w:rPr>
        <w:t>Dose or rate change</w:t>
      </w:r>
    </w:p>
    <w:p w:rsidR="007252FE" w:rsidRPr="002043A2" w:rsidRDefault="007252FE" w:rsidP="00C56D3F">
      <w:pPr>
        <w:pStyle w:val="ListParagraph"/>
        <w:numPr>
          <w:ilvl w:val="1"/>
          <w:numId w:val="18"/>
        </w:numPr>
        <w:spacing w:before="40" w:after="0" w:line="276" w:lineRule="auto"/>
        <w:rPr>
          <w:rFonts w:ascii="Times New Roman" w:hAnsi="Times New Roman" w:cs="Times New Roman"/>
          <w:sz w:val="22"/>
        </w:rPr>
      </w:pPr>
      <w:r w:rsidRPr="002043A2">
        <w:rPr>
          <w:rFonts w:ascii="Times New Roman" w:hAnsi="Times New Roman" w:cs="Times New Roman"/>
          <w:sz w:val="22"/>
        </w:rPr>
        <w:t>Medication change</w:t>
      </w:r>
    </w:p>
    <w:p w:rsidR="007252FE" w:rsidRPr="002043A2" w:rsidRDefault="007252FE" w:rsidP="00C56D3F">
      <w:pPr>
        <w:pStyle w:val="ListParagraph"/>
        <w:numPr>
          <w:ilvl w:val="1"/>
          <w:numId w:val="18"/>
        </w:numPr>
        <w:spacing w:before="40" w:after="0" w:line="276" w:lineRule="auto"/>
        <w:rPr>
          <w:rFonts w:ascii="Times New Roman" w:hAnsi="Times New Roman" w:cs="Times New Roman"/>
          <w:sz w:val="22"/>
        </w:rPr>
      </w:pPr>
      <w:r w:rsidRPr="002043A2">
        <w:rPr>
          <w:rFonts w:ascii="Times New Roman" w:hAnsi="Times New Roman" w:cs="Times New Roman"/>
          <w:sz w:val="22"/>
        </w:rPr>
        <w:t>Discontinuation</w:t>
      </w:r>
    </w:p>
    <w:p w:rsidR="007252FE" w:rsidRPr="002043A2" w:rsidRDefault="007252FE" w:rsidP="00C56D3F">
      <w:pPr>
        <w:pStyle w:val="ListParagraph"/>
        <w:numPr>
          <w:ilvl w:val="1"/>
          <w:numId w:val="18"/>
        </w:numPr>
        <w:spacing w:before="40" w:after="0" w:line="276" w:lineRule="auto"/>
        <w:rPr>
          <w:rFonts w:ascii="Times New Roman" w:hAnsi="Times New Roman" w:cs="Times New Roman"/>
          <w:sz w:val="22"/>
        </w:rPr>
      </w:pPr>
      <w:r w:rsidRPr="002043A2">
        <w:rPr>
          <w:rFonts w:ascii="Times New Roman" w:hAnsi="Times New Roman" w:cs="Times New Roman"/>
          <w:sz w:val="22"/>
        </w:rPr>
        <w:t>Change of caregiver</w:t>
      </w:r>
    </w:p>
    <w:p w:rsidR="00912D73" w:rsidRPr="00912D73" w:rsidRDefault="00912D73" w:rsidP="00912D73">
      <w:pPr>
        <w:spacing w:before="40" w:after="0" w:line="240" w:lineRule="auto"/>
        <w:ind w:left="4320"/>
        <w:rPr>
          <w:rFonts w:ascii="Times New Roman" w:hAnsi="Times New Roman" w:cs="Times New Roman"/>
        </w:rPr>
      </w:pPr>
    </w:p>
    <w:p w:rsidR="00200FA3" w:rsidRPr="008157BF" w:rsidRDefault="00200FA3" w:rsidP="00DC50C8">
      <w:pPr>
        <w:spacing w:after="0" w:line="240" w:lineRule="auto"/>
        <w:ind w:left="1152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248"/>
        <w:gridCol w:w="4248"/>
      </w:tblGrid>
      <w:tr w:rsidR="00F96C1B" w:rsidRPr="00690643">
        <w:trPr>
          <w:trHeight w:val="432"/>
          <w:tblHeader/>
          <w:jc w:val="center"/>
        </w:trPr>
        <w:tc>
          <w:tcPr>
            <w:tcW w:w="8496" w:type="dxa"/>
            <w:gridSpan w:val="2"/>
            <w:vAlign w:val="center"/>
          </w:tcPr>
          <w:p w:rsidR="00F96C1B" w:rsidRPr="00690643" w:rsidRDefault="008E147E" w:rsidP="0069064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AACA</w:t>
            </w:r>
            <w:r w:rsidR="00F96C1B" w:rsidRPr="006906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Documentation Requirements</w:t>
            </w:r>
          </w:p>
        </w:tc>
      </w:tr>
      <w:tr w:rsidR="00F96C1B" w:rsidRPr="00722437">
        <w:trPr>
          <w:jc w:val="center"/>
        </w:trPr>
        <w:tc>
          <w:tcPr>
            <w:tcW w:w="4248" w:type="dxa"/>
          </w:tcPr>
          <w:p w:rsidR="00F96C1B" w:rsidRPr="00722437" w:rsidRDefault="00F96C1B" w:rsidP="00690643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2437">
              <w:rPr>
                <w:rFonts w:ascii="Times New Roman" w:hAnsi="Times New Roman" w:cs="Times New Roman"/>
                <w:sz w:val="22"/>
                <w:szCs w:val="22"/>
              </w:rPr>
              <w:t>Document</w:t>
            </w:r>
            <w:r w:rsidR="007252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2437">
              <w:rPr>
                <w:rFonts w:ascii="Times New Roman" w:hAnsi="Times New Roman" w:cs="Times New Roman"/>
                <w:sz w:val="22"/>
                <w:szCs w:val="22"/>
              </w:rPr>
              <w:t>every 1 hour x</w:t>
            </w:r>
            <w:r w:rsidR="007252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24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252FE">
              <w:rPr>
                <w:rFonts w:ascii="Times New Roman" w:hAnsi="Times New Roman" w:cs="Times New Roman"/>
                <w:sz w:val="22"/>
                <w:szCs w:val="22"/>
              </w:rPr>
              <w:t xml:space="preserve"> upon initiation</w:t>
            </w:r>
            <w:r w:rsidR="00690643">
              <w:rPr>
                <w:rFonts w:ascii="Times New Roman" w:hAnsi="Times New Roman" w:cs="Times New Roman"/>
                <w:sz w:val="22"/>
                <w:szCs w:val="22"/>
              </w:rPr>
              <w:t xml:space="preserve">, then every </w:t>
            </w:r>
            <w:r w:rsidRPr="00722437">
              <w:rPr>
                <w:rFonts w:ascii="Times New Roman" w:hAnsi="Times New Roman" w:cs="Times New Roman"/>
                <w:sz w:val="22"/>
                <w:szCs w:val="22"/>
              </w:rPr>
              <w:t>4 hours</w:t>
            </w:r>
            <w:r w:rsidR="006906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90643" w:rsidRDefault="00690643" w:rsidP="00690643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6C1B" w:rsidRPr="007252FE" w:rsidRDefault="002545A0" w:rsidP="00690643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52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MUST CLEAR</w:t>
            </w:r>
            <w:r w:rsidR="00912D73" w:rsidRPr="007252FE">
              <w:rPr>
                <w:rFonts w:ascii="Times New Roman" w:hAnsi="Times New Roman" w:cs="Times New Roman"/>
                <w:sz w:val="22"/>
                <w:szCs w:val="22"/>
              </w:rPr>
              <w:t xml:space="preserve"> the patient history on the pump</w:t>
            </w:r>
            <w:r w:rsidR="006906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48" w:type="dxa"/>
          </w:tcPr>
          <w:p w:rsidR="00F96C1B" w:rsidRPr="00722437" w:rsidRDefault="00F96C1B" w:rsidP="00690643">
            <w:pPr>
              <w:pStyle w:val="ListParagraph"/>
              <w:numPr>
                <w:ilvl w:val="1"/>
                <w:numId w:val="14"/>
              </w:numPr>
              <w:tabs>
                <w:tab w:val="clear" w:pos="1440"/>
                <w:tab w:val="num" w:pos="702"/>
              </w:tabs>
              <w:spacing w:before="120"/>
              <w:ind w:left="792" w:hanging="45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2437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PCA Settings </w:t>
            </w:r>
          </w:p>
          <w:p w:rsidR="00F96C1B" w:rsidRPr="00722437" w:rsidRDefault="00F96C1B" w:rsidP="0069064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2437">
              <w:rPr>
                <w:rFonts w:ascii="Times New Roman" w:hAnsi="Times New Roman" w:cs="Times New Roman"/>
                <w:bCs/>
                <w:sz w:val="22"/>
                <w:szCs w:val="22"/>
              </w:rPr>
              <w:t>Number of Attempts</w:t>
            </w:r>
          </w:p>
          <w:p w:rsidR="00F96C1B" w:rsidRPr="00722437" w:rsidRDefault="00F96C1B" w:rsidP="0069064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243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Number of Injections </w:t>
            </w:r>
          </w:p>
          <w:p w:rsidR="00F96C1B" w:rsidRPr="00722437" w:rsidRDefault="00F96C1B" w:rsidP="0069064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2437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Vital Signs</w:t>
            </w:r>
            <w:r w:rsidRPr="00722437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</w:t>
            </w:r>
          </w:p>
          <w:p w:rsidR="00F96C1B" w:rsidRPr="00722437" w:rsidRDefault="00F96C1B" w:rsidP="0069064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243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Pain Assessment </w:t>
            </w:r>
          </w:p>
          <w:p w:rsidR="00F96C1B" w:rsidRPr="00722437" w:rsidRDefault="00F96C1B" w:rsidP="0069064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243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PCA Neurological </w:t>
            </w:r>
          </w:p>
          <w:p w:rsidR="00F96C1B" w:rsidRPr="00722437" w:rsidRDefault="00F96C1B" w:rsidP="0069064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2437">
              <w:rPr>
                <w:rFonts w:ascii="Times New Roman" w:hAnsi="Times New Roman" w:cs="Times New Roman"/>
                <w:bCs/>
                <w:sz w:val="22"/>
                <w:szCs w:val="22"/>
              </w:rPr>
              <w:t>PCA Respiratory</w:t>
            </w:r>
            <w:r w:rsidRPr="00722437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</w:t>
            </w:r>
          </w:p>
          <w:p w:rsidR="00F96C1B" w:rsidRPr="00722437" w:rsidRDefault="00F96C1B" w:rsidP="00690643">
            <w:pPr>
              <w:pStyle w:val="ListParagraph"/>
              <w:numPr>
                <w:ilvl w:val="0"/>
                <w:numId w:val="14"/>
              </w:numPr>
              <w:spacing w:after="12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243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PCA Gastrointestinal  </w:t>
            </w:r>
          </w:p>
        </w:tc>
      </w:tr>
      <w:tr w:rsidR="00F96C1B" w:rsidRPr="00722437">
        <w:trPr>
          <w:jc w:val="center"/>
        </w:trPr>
        <w:tc>
          <w:tcPr>
            <w:tcW w:w="4248" w:type="dxa"/>
          </w:tcPr>
          <w:p w:rsidR="007252FE" w:rsidRPr="00722437" w:rsidRDefault="007252FE" w:rsidP="00690643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Documentation and clearing of the pump should also occur before the following interventions, but not limited to:</w:t>
            </w:r>
          </w:p>
        </w:tc>
        <w:tc>
          <w:tcPr>
            <w:tcW w:w="4248" w:type="dxa"/>
          </w:tcPr>
          <w:p w:rsidR="00006DE6" w:rsidRPr="007252FE" w:rsidRDefault="007252FE" w:rsidP="00690643">
            <w:pPr>
              <w:pStyle w:val="ListParagraph"/>
              <w:numPr>
                <w:ilvl w:val="0"/>
                <w:numId w:val="19"/>
              </w:numPr>
              <w:tabs>
                <w:tab w:val="center" w:pos="4680"/>
                <w:tab w:val="right" w:pos="9360"/>
              </w:tabs>
              <w:spacing w:before="120"/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7252FE">
              <w:rPr>
                <w:rFonts w:ascii="Times New Roman" w:hAnsi="Times New Roman" w:cs="Times New Roman"/>
                <w:sz w:val="22"/>
                <w:szCs w:val="22"/>
              </w:rPr>
              <w:t>Upon</w:t>
            </w:r>
            <w:r w:rsidR="008E147E">
              <w:rPr>
                <w:rFonts w:ascii="Times New Roman" w:hAnsi="Times New Roman" w:cs="Times New Roman"/>
                <w:sz w:val="22"/>
                <w:szCs w:val="22"/>
              </w:rPr>
              <w:t xml:space="preserve"> initiation of AA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CA</w:t>
            </w:r>
          </w:p>
          <w:p w:rsidR="007252FE" w:rsidRPr="007252FE" w:rsidRDefault="007252FE" w:rsidP="00690643">
            <w:pPr>
              <w:pStyle w:val="ListParagraph"/>
              <w:numPr>
                <w:ilvl w:val="0"/>
                <w:numId w:val="19"/>
              </w:numPr>
              <w:tabs>
                <w:tab w:val="center" w:pos="4680"/>
                <w:tab w:val="right" w:pos="9360"/>
              </w:tabs>
              <w:contextualSpacing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Dose or rate change</w:t>
            </w:r>
          </w:p>
          <w:p w:rsidR="007252FE" w:rsidRPr="007252FE" w:rsidRDefault="007252FE" w:rsidP="00690643">
            <w:pPr>
              <w:pStyle w:val="ListParagraph"/>
              <w:numPr>
                <w:ilvl w:val="0"/>
                <w:numId w:val="19"/>
              </w:numPr>
              <w:tabs>
                <w:tab w:val="center" w:pos="4680"/>
                <w:tab w:val="right" w:pos="9360"/>
              </w:tabs>
              <w:contextualSpacing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Medication change</w:t>
            </w:r>
          </w:p>
          <w:p w:rsidR="007252FE" w:rsidRPr="007252FE" w:rsidRDefault="007252FE" w:rsidP="00690643">
            <w:pPr>
              <w:pStyle w:val="ListParagraph"/>
              <w:numPr>
                <w:ilvl w:val="0"/>
                <w:numId w:val="19"/>
              </w:numPr>
              <w:tabs>
                <w:tab w:val="center" w:pos="4680"/>
                <w:tab w:val="right" w:pos="9360"/>
              </w:tabs>
              <w:contextualSpacing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Discontinuation</w:t>
            </w:r>
          </w:p>
          <w:p w:rsidR="007252FE" w:rsidRPr="007252FE" w:rsidRDefault="007252FE" w:rsidP="00690643">
            <w:pPr>
              <w:pStyle w:val="ListParagraph"/>
              <w:numPr>
                <w:ilvl w:val="0"/>
                <w:numId w:val="19"/>
              </w:numPr>
              <w:tabs>
                <w:tab w:val="center" w:pos="4680"/>
                <w:tab w:val="right" w:pos="9360"/>
              </w:tabs>
              <w:contextualSpacing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Change of caregiver</w:t>
            </w:r>
          </w:p>
          <w:p w:rsidR="007252FE" w:rsidRPr="007252FE" w:rsidRDefault="007252FE" w:rsidP="00690643">
            <w:pPr>
              <w:pStyle w:val="ListParagraph"/>
              <w:numPr>
                <w:ilvl w:val="0"/>
                <w:numId w:val="19"/>
              </w:numPr>
              <w:tabs>
                <w:tab w:val="center" w:pos="4680"/>
                <w:tab w:val="right" w:pos="9360"/>
              </w:tabs>
              <w:spacing w:after="120"/>
              <w:contextualSpacing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Patient transfer</w:t>
            </w:r>
          </w:p>
        </w:tc>
      </w:tr>
      <w:tr w:rsidR="00DA0696" w:rsidRPr="00722437">
        <w:trPr>
          <w:jc w:val="center"/>
        </w:trPr>
        <w:tc>
          <w:tcPr>
            <w:tcW w:w="4248" w:type="dxa"/>
          </w:tcPr>
          <w:p w:rsidR="00DA0696" w:rsidRDefault="00DA0696" w:rsidP="00690643">
            <w:pPr>
              <w:pStyle w:val="ListParagraph"/>
              <w:spacing w:before="120" w:line="276" w:lineRule="auto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Document with each AACA medication administration.</w:t>
            </w:r>
          </w:p>
        </w:tc>
        <w:tc>
          <w:tcPr>
            <w:tcW w:w="4248" w:type="dxa"/>
          </w:tcPr>
          <w:p w:rsidR="00DA0696" w:rsidRPr="007252FE" w:rsidRDefault="00DA0696" w:rsidP="00690643">
            <w:pPr>
              <w:pStyle w:val="ListParagraph"/>
              <w:numPr>
                <w:ilvl w:val="0"/>
                <w:numId w:val="19"/>
              </w:numPr>
              <w:tabs>
                <w:tab w:val="center" w:pos="4680"/>
                <w:tab w:val="right" w:pos="9360"/>
              </w:tabs>
              <w:spacing w:before="120"/>
              <w:contextualSpacing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Pre and Post Pain and</w:t>
            </w:r>
            <w:r w:rsidR="006F45E0">
              <w:rPr>
                <w:rFonts w:ascii="Times New Roman" w:hAnsi="Times New Roman" w:cs="Times New Roman"/>
                <w:sz w:val="22"/>
              </w:rPr>
              <w:t>/or</w:t>
            </w:r>
            <w:r>
              <w:rPr>
                <w:rFonts w:ascii="Times New Roman" w:hAnsi="Times New Roman" w:cs="Times New Roman"/>
                <w:sz w:val="22"/>
              </w:rPr>
              <w:t xml:space="preserve"> RASS score must be documented to support the use of the AACA mode. </w:t>
            </w:r>
          </w:p>
        </w:tc>
      </w:tr>
    </w:tbl>
    <w:p w:rsidR="00C56D3F" w:rsidRDefault="00C56D3F" w:rsidP="00C56D3F">
      <w:pPr>
        <w:jc w:val="center"/>
        <w:rPr>
          <w:rFonts w:ascii="Times New Roman" w:hAnsi="Times New Roman" w:cs="Times New Roman"/>
          <w:b/>
        </w:rPr>
      </w:pPr>
    </w:p>
    <w:p w:rsidR="00690643" w:rsidRDefault="00690643" w:rsidP="00C56D3F">
      <w:pPr>
        <w:jc w:val="center"/>
        <w:rPr>
          <w:rFonts w:ascii="Times New Roman" w:hAnsi="Times New Roman" w:cs="Times New Roman"/>
          <w:b/>
        </w:rPr>
      </w:pPr>
    </w:p>
    <w:p w:rsidR="00C56D3F" w:rsidRPr="008157BF" w:rsidRDefault="00C56D3F" w:rsidP="00C56D3F">
      <w:pPr>
        <w:rPr>
          <w:rFonts w:ascii="Times New Roman" w:hAnsi="Times New Roman" w:cs="Times New Roman"/>
        </w:rPr>
      </w:pPr>
    </w:p>
    <w:p w:rsidR="00690643" w:rsidRDefault="00690643" w:rsidP="00C56D3F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006DE6" w:rsidRDefault="00BF1CAA" w:rsidP="00C56D3F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Guidelines for </w:t>
      </w:r>
      <w:r w:rsidR="00006DE6" w:rsidRPr="00006DE6">
        <w:rPr>
          <w:rFonts w:ascii="Times New Roman" w:hAnsi="Times New Roman" w:cs="Times New Roman"/>
          <w:b/>
        </w:rPr>
        <w:t>Transport</w:t>
      </w:r>
      <w:r w:rsidR="00C56D3F">
        <w:rPr>
          <w:rFonts w:ascii="Times New Roman" w:hAnsi="Times New Roman" w:cs="Times New Roman"/>
          <w:b/>
        </w:rPr>
        <w:t>ing the P</w:t>
      </w:r>
      <w:r w:rsidR="00DA0696">
        <w:rPr>
          <w:rFonts w:ascii="Times New Roman" w:hAnsi="Times New Roman" w:cs="Times New Roman"/>
          <w:b/>
        </w:rPr>
        <w:t>atient with AA</w:t>
      </w:r>
      <w:r>
        <w:rPr>
          <w:rFonts w:ascii="Times New Roman" w:hAnsi="Times New Roman" w:cs="Times New Roman"/>
          <w:b/>
        </w:rPr>
        <w:t>CA</w:t>
      </w:r>
      <w:r w:rsidR="00C56D3F">
        <w:rPr>
          <w:rFonts w:ascii="Times New Roman" w:hAnsi="Times New Roman" w:cs="Times New Roman"/>
          <w:b/>
        </w:rPr>
        <w:t xml:space="preserve"> Therapy</w:t>
      </w:r>
    </w:p>
    <w:p w:rsidR="00006DE6" w:rsidRPr="00006DE6" w:rsidRDefault="00006DE6" w:rsidP="00006DE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200FA3" w:rsidRPr="008157BF" w:rsidRDefault="00200FA3" w:rsidP="00DC50C8">
      <w:pPr>
        <w:pStyle w:val="ListParagraph"/>
        <w:numPr>
          <w:ilvl w:val="2"/>
          <w:numId w:val="5"/>
        </w:numPr>
        <w:tabs>
          <w:tab w:val="clear" w:pos="360"/>
        </w:tabs>
        <w:spacing w:after="0" w:line="276" w:lineRule="auto"/>
        <w:ind w:left="1080"/>
        <w:rPr>
          <w:rFonts w:ascii="Times New Roman" w:hAnsi="Times New Roman" w:cs="Times New Roman"/>
          <w:sz w:val="22"/>
        </w:rPr>
      </w:pPr>
      <w:r w:rsidRPr="008157BF">
        <w:rPr>
          <w:rFonts w:ascii="Times New Roman" w:hAnsi="Times New Roman" w:cs="Times New Roman"/>
          <w:sz w:val="22"/>
        </w:rPr>
        <w:t>Tran</w:t>
      </w:r>
      <w:r w:rsidR="00DA0696">
        <w:rPr>
          <w:rFonts w:ascii="Times New Roman" w:hAnsi="Times New Roman" w:cs="Times New Roman"/>
          <w:sz w:val="22"/>
        </w:rPr>
        <w:t>sporting of the patient with a</w:t>
      </w:r>
      <w:r w:rsidR="00AF0C44">
        <w:rPr>
          <w:rFonts w:ascii="Times New Roman" w:hAnsi="Times New Roman" w:cs="Times New Roman"/>
          <w:sz w:val="22"/>
        </w:rPr>
        <w:t>n</w:t>
      </w:r>
      <w:r w:rsidR="00DA0696">
        <w:rPr>
          <w:rFonts w:ascii="Times New Roman" w:hAnsi="Times New Roman" w:cs="Times New Roman"/>
          <w:sz w:val="22"/>
        </w:rPr>
        <w:t xml:space="preserve"> AA</w:t>
      </w:r>
      <w:r w:rsidR="00AF0C44">
        <w:rPr>
          <w:rFonts w:ascii="Times New Roman" w:hAnsi="Times New Roman" w:cs="Times New Roman"/>
          <w:sz w:val="22"/>
        </w:rPr>
        <w:t>CA to off-</w:t>
      </w:r>
      <w:r w:rsidRPr="008157BF">
        <w:rPr>
          <w:rFonts w:ascii="Times New Roman" w:hAnsi="Times New Roman" w:cs="Times New Roman"/>
          <w:sz w:val="22"/>
        </w:rPr>
        <w:t>unit testing</w:t>
      </w:r>
      <w:r w:rsidR="00DA0696">
        <w:rPr>
          <w:rFonts w:ascii="Times New Roman" w:hAnsi="Times New Roman" w:cs="Times New Roman"/>
          <w:sz w:val="22"/>
        </w:rPr>
        <w:t xml:space="preserve">, the critical care </w:t>
      </w:r>
      <w:r w:rsidR="008E147E">
        <w:rPr>
          <w:rFonts w:ascii="Times New Roman" w:hAnsi="Times New Roman" w:cs="Times New Roman"/>
          <w:sz w:val="22"/>
        </w:rPr>
        <w:t xml:space="preserve">RN </w:t>
      </w:r>
      <w:r w:rsidR="00DA0696">
        <w:rPr>
          <w:rFonts w:ascii="Times New Roman" w:hAnsi="Times New Roman" w:cs="Times New Roman"/>
          <w:sz w:val="22"/>
        </w:rPr>
        <w:t>must be in attendance with the transport. D</w:t>
      </w:r>
      <w:r w:rsidR="00AF0C44">
        <w:rPr>
          <w:rFonts w:ascii="Times New Roman" w:hAnsi="Times New Roman" w:cs="Times New Roman"/>
          <w:sz w:val="22"/>
        </w:rPr>
        <w:t>u</w:t>
      </w:r>
      <w:r w:rsidR="00DA0696">
        <w:rPr>
          <w:rFonts w:ascii="Times New Roman" w:hAnsi="Times New Roman" w:cs="Times New Roman"/>
          <w:sz w:val="22"/>
        </w:rPr>
        <w:t>ring the time of transport and testing, the Critical Care Nurse may utilize the AACA mode. Documentat</w:t>
      </w:r>
      <w:r w:rsidR="00AF0C44">
        <w:rPr>
          <w:rFonts w:ascii="Times New Roman" w:hAnsi="Times New Roman" w:cs="Times New Roman"/>
          <w:sz w:val="22"/>
        </w:rPr>
        <w:t xml:space="preserve">ion must be complete as stated </w:t>
      </w:r>
      <w:r w:rsidR="00DA0696">
        <w:rPr>
          <w:rFonts w:ascii="Times New Roman" w:hAnsi="Times New Roman" w:cs="Times New Roman"/>
          <w:sz w:val="22"/>
        </w:rPr>
        <w:t>in the above requirements.</w:t>
      </w:r>
    </w:p>
    <w:p w:rsidR="00200FA3" w:rsidRPr="00AF0C44" w:rsidRDefault="00DA0696" w:rsidP="00F87B4D">
      <w:pPr>
        <w:pStyle w:val="ListParagraph"/>
        <w:numPr>
          <w:ilvl w:val="2"/>
          <w:numId w:val="5"/>
        </w:numPr>
        <w:spacing w:after="0"/>
        <w:ind w:left="1080"/>
        <w:rPr>
          <w:rFonts w:ascii="Times New Roman" w:hAnsi="Times New Roman" w:cs="Times New Roman"/>
          <w:sz w:val="22"/>
        </w:rPr>
      </w:pPr>
      <w:r w:rsidRPr="00AF0C44">
        <w:rPr>
          <w:rFonts w:ascii="Times New Roman" w:hAnsi="Times New Roman" w:cs="Times New Roman"/>
          <w:sz w:val="22"/>
        </w:rPr>
        <w:t>The AACA mode must be dis</w:t>
      </w:r>
      <w:r w:rsidR="00AF0C44">
        <w:rPr>
          <w:rFonts w:ascii="Times New Roman" w:hAnsi="Times New Roman" w:cs="Times New Roman"/>
          <w:sz w:val="22"/>
        </w:rPr>
        <w:t>continued before the patient can</w:t>
      </w:r>
      <w:r w:rsidRPr="00AF0C44">
        <w:rPr>
          <w:rFonts w:ascii="Times New Roman" w:hAnsi="Times New Roman" w:cs="Times New Roman"/>
          <w:sz w:val="22"/>
        </w:rPr>
        <w:t xml:space="preserve"> be transferred out of the Intensive Care or Critical Care area. </w:t>
      </w:r>
    </w:p>
    <w:p w:rsidR="007048D4" w:rsidRPr="008157BF" w:rsidRDefault="00200FA3" w:rsidP="007048D4">
      <w:pPr>
        <w:pStyle w:val="ListParagraph"/>
        <w:numPr>
          <w:ilvl w:val="0"/>
          <w:numId w:val="5"/>
        </w:numPr>
        <w:tabs>
          <w:tab w:val="clear" w:pos="360"/>
          <w:tab w:val="num" w:pos="1080"/>
        </w:tabs>
        <w:spacing w:line="276" w:lineRule="auto"/>
        <w:ind w:left="720" w:firstLine="0"/>
        <w:rPr>
          <w:rFonts w:ascii="Times New Roman" w:hAnsi="Times New Roman" w:cs="Times New Roman"/>
          <w:sz w:val="22"/>
        </w:rPr>
      </w:pPr>
      <w:r w:rsidRPr="008157BF">
        <w:rPr>
          <w:rFonts w:ascii="Times New Roman" w:hAnsi="Times New Roman" w:cs="Times New Roman"/>
          <w:sz w:val="22"/>
        </w:rPr>
        <w:t>Tran</w:t>
      </w:r>
      <w:r w:rsidR="00DA0696">
        <w:rPr>
          <w:rFonts w:ascii="Times New Roman" w:hAnsi="Times New Roman" w:cs="Times New Roman"/>
          <w:sz w:val="22"/>
        </w:rPr>
        <w:t>sporting of the patient with a AA</w:t>
      </w:r>
      <w:r w:rsidRPr="008157BF">
        <w:rPr>
          <w:rFonts w:ascii="Times New Roman" w:hAnsi="Times New Roman" w:cs="Times New Roman"/>
          <w:sz w:val="22"/>
        </w:rPr>
        <w:t xml:space="preserve">CA to the OR </w:t>
      </w:r>
    </w:p>
    <w:p w:rsidR="00DB0081" w:rsidRPr="008157BF" w:rsidRDefault="00DA0696" w:rsidP="00DB0081">
      <w:pPr>
        <w:pStyle w:val="ListParagraph"/>
        <w:numPr>
          <w:ilvl w:val="1"/>
          <w:numId w:val="5"/>
        </w:numPr>
        <w:tabs>
          <w:tab w:val="clear" w:pos="720"/>
        </w:tabs>
        <w:spacing w:line="276" w:lineRule="auto"/>
        <w:ind w:left="1440"/>
        <w:rPr>
          <w:rFonts w:ascii="Times New Roman" w:hAnsi="Times New Roman" w:cs="Times New Roman"/>
          <w:sz w:val="22"/>
        </w:rPr>
      </w:pPr>
      <w:r w:rsidRPr="00DB0081">
        <w:rPr>
          <w:rFonts w:ascii="Times New Roman" w:hAnsi="Times New Roman" w:cs="Times New Roman"/>
          <w:sz w:val="22"/>
        </w:rPr>
        <w:t>If the patient is on the AA</w:t>
      </w:r>
      <w:r w:rsidR="0079431A" w:rsidRPr="00DB0081">
        <w:rPr>
          <w:rFonts w:ascii="Times New Roman" w:hAnsi="Times New Roman" w:cs="Times New Roman"/>
          <w:sz w:val="22"/>
        </w:rPr>
        <w:t>CA pump,</w:t>
      </w:r>
      <w:r w:rsidR="00200FA3" w:rsidRPr="00DB0081">
        <w:rPr>
          <w:rFonts w:ascii="Times New Roman" w:hAnsi="Times New Roman" w:cs="Times New Roman"/>
          <w:sz w:val="22"/>
        </w:rPr>
        <w:t xml:space="preserve"> this treatment </w:t>
      </w:r>
      <w:r w:rsidR="00267B9C">
        <w:rPr>
          <w:rFonts w:ascii="Times New Roman" w:hAnsi="Times New Roman" w:cs="Times New Roman"/>
          <w:sz w:val="22"/>
        </w:rPr>
        <w:t>must</w:t>
      </w:r>
      <w:r w:rsidR="00656C04">
        <w:rPr>
          <w:rFonts w:ascii="Times New Roman" w:hAnsi="Times New Roman" w:cs="Times New Roman"/>
          <w:sz w:val="22"/>
        </w:rPr>
        <w:t xml:space="preserve"> </w:t>
      </w:r>
      <w:r w:rsidR="00200FA3" w:rsidRPr="00DB0081">
        <w:rPr>
          <w:rFonts w:ascii="Times New Roman" w:hAnsi="Times New Roman" w:cs="Times New Roman"/>
          <w:sz w:val="22"/>
        </w:rPr>
        <w:t xml:space="preserve">be </w:t>
      </w:r>
      <w:r w:rsidR="00DB0081" w:rsidRPr="00DB0081">
        <w:rPr>
          <w:rFonts w:ascii="Times New Roman" w:hAnsi="Times New Roman" w:cs="Times New Roman"/>
          <w:sz w:val="22"/>
        </w:rPr>
        <w:t>discontinued.</w:t>
      </w:r>
      <w:r w:rsidR="00200FA3" w:rsidRPr="00DB0081">
        <w:rPr>
          <w:rFonts w:ascii="Times New Roman" w:hAnsi="Times New Roman" w:cs="Times New Roman"/>
          <w:sz w:val="22"/>
        </w:rPr>
        <w:t xml:space="preserve"> </w:t>
      </w:r>
    </w:p>
    <w:p w:rsidR="008345BA" w:rsidRPr="008157BF" w:rsidRDefault="008345BA" w:rsidP="006C51F6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6C51F6" w:rsidRPr="008157BF" w:rsidRDefault="006C51F6" w:rsidP="006C51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u w:val="single"/>
        </w:rPr>
      </w:pPr>
      <w:r w:rsidRPr="008157BF">
        <w:rPr>
          <w:rFonts w:ascii="Times New Roman" w:hAnsi="Times New Roman" w:cs="Times New Roman"/>
          <w:b/>
          <w:sz w:val="22"/>
          <w:u w:val="single"/>
        </w:rPr>
        <w:t>Equipment:</w:t>
      </w:r>
    </w:p>
    <w:p w:rsidR="00200FA3" w:rsidRPr="008157BF" w:rsidRDefault="00EB0570" w:rsidP="00FF5B3B">
      <w:pPr>
        <w:numPr>
          <w:ilvl w:val="0"/>
          <w:numId w:val="8"/>
        </w:numPr>
        <w:tabs>
          <w:tab w:val="left" w:pos="1080"/>
        </w:tabs>
        <w:spacing w:before="40" w:after="4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</w:t>
      </w:r>
      <w:r w:rsidR="00200FA3" w:rsidRPr="008157BF">
        <w:rPr>
          <w:rFonts w:ascii="Times New Roman" w:hAnsi="Times New Roman" w:cs="Times New Roman"/>
        </w:rPr>
        <w:t>CA Orders</w:t>
      </w:r>
    </w:p>
    <w:p w:rsidR="00200FA3" w:rsidRPr="008157BF" w:rsidRDefault="00200FA3" w:rsidP="00FF5B3B">
      <w:pPr>
        <w:numPr>
          <w:ilvl w:val="0"/>
          <w:numId w:val="8"/>
        </w:numPr>
        <w:tabs>
          <w:tab w:val="left" w:pos="1080"/>
        </w:tabs>
        <w:spacing w:before="40" w:after="40" w:line="240" w:lineRule="auto"/>
        <w:ind w:firstLine="360"/>
        <w:rPr>
          <w:rFonts w:ascii="Times New Roman" w:hAnsi="Times New Roman" w:cs="Times New Roman"/>
        </w:rPr>
      </w:pPr>
      <w:r w:rsidRPr="008157BF">
        <w:rPr>
          <w:rFonts w:ascii="Times New Roman" w:hAnsi="Times New Roman" w:cs="Times New Roman"/>
        </w:rPr>
        <w:t>PCA Key</w:t>
      </w:r>
    </w:p>
    <w:p w:rsidR="00200FA3" w:rsidRPr="008157BF" w:rsidRDefault="00200FA3" w:rsidP="00FF5B3B">
      <w:pPr>
        <w:numPr>
          <w:ilvl w:val="0"/>
          <w:numId w:val="8"/>
        </w:numPr>
        <w:tabs>
          <w:tab w:val="left" w:pos="1080"/>
        </w:tabs>
        <w:spacing w:before="40" w:after="40" w:line="240" w:lineRule="auto"/>
        <w:ind w:firstLine="360"/>
        <w:rPr>
          <w:rFonts w:ascii="Times New Roman" w:hAnsi="Times New Roman" w:cs="Times New Roman"/>
        </w:rPr>
      </w:pPr>
      <w:r w:rsidRPr="008157BF">
        <w:rPr>
          <w:rFonts w:ascii="Times New Roman" w:hAnsi="Times New Roman" w:cs="Times New Roman"/>
        </w:rPr>
        <w:t xml:space="preserve">PCA </w:t>
      </w:r>
      <w:r w:rsidR="002545A0">
        <w:rPr>
          <w:rFonts w:ascii="Times New Roman" w:hAnsi="Times New Roman" w:cs="Times New Roman"/>
        </w:rPr>
        <w:t xml:space="preserve">Delivery </w:t>
      </w:r>
      <w:r w:rsidRPr="008157BF">
        <w:rPr>
          <w:rFonts w:ascii="Times New Roman" w:hAnsi="Times New Roman" w:cs="Times New Roman"/>
        </w:rPr>
        <w:t>Device</w:t>
      </w:r>
    </w:p>
    <w:p w:rsidR="00200FA3" w:rsidRPr="008157BF" w:rsidRDefault="00200FA3" w:rsidP="00FF5B3B">
      <w:pPr>
        <w:numPr>
          <w:ilvl w:val="0"/>
          <w:numId w:val="8"/>
        </w:numPr>
        <w:tabs>
          <w:tab w:val="left" w:pos="1080"/>
        </w:tabs>
        <w:spacing w:before="40" w:after="40" w:line="240" w:lineRule="auto"/>
        <w:ind w:firstLine="360"/>
        <w:rPr>
          <w:rFonts w:ascii="Times New Roman" w:hAnsi="Times New Roman" w:cs="Times New Roman"/>
        </w:rPr>
      </w:pPr>
      <w:r w:rsidRPr="008157BF">
        <w:rPr>
          <w:rFonts w:ascii="Times New Roman" w:hAnsi="Times New Roman" w:cs="Times New Roman"/>
        </w:rPr>
        <w:t>PCA Tubing</w:t>
      </w:r>
    </w:p>
    <w:p w:rsidR="00200FA3" w:rsidRPr="008157BF" w:rsidRDefault="00200FA3" w:rsidP="00FF5B3B">
      <w:pPr>
        <w:numPr>
          <w:ilvl w:val="0"/>
          <w:numId w:val="8"/>
        </w:numPr>
        <w:tabs>
          <w:tab w:val="left" w:pos="1080"/>
        </w:tabs>
        <w:spacing w:before="40" w:after="40" w:line="240" w:lineRule="auto"/>
        <w:ind w:firstLine="360"/>
        <w:rPr>
          <w:rFonts w:ascii="Times New Roman" w:hAnsi="Times New Roman" w:cs="Times New Roman"/>
        </w:rPr>
      </w:pPr>
      <w:r w:rsidRPr="008157BF">
        <w:rPr>
          <w:rFonts w:ascii="Times New Roman" w:hAnsi="Times New Roman" w:cs="Times New Roman"/>
        </w:rPr>
        <w:t xml:space="preserve">PCA </w:t>
      </w:r>
      <w:r w:rsidR="00BF1CAA">
        <w:rPr>
          <w:rFonts w:ascii="Times New Roman" w:hAnsi="Times New Roman" w:cs="Times New Roman"/>
        </w:rPr>
        <w:t>Syringe</w:t>
      </w:r>
    </w:p>
    <w:p w:rsidR="00200FA3" w:rsidRPr="008157BF" w:rsidRDefault="008157BF" w:rsidP="00FF5B3B">
      <w:pPr>
        <w:numPr>
          <w:ilvl w:val="0"/>
          <w:numId w:val="8"/>
        </w:numPr>
        <w:tabs>
          <w:tab w:val="left" w:pos="1080"/>
        </w:tabs>
        <w:spacing w:before="40" w:after="4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Pre-Filled</w:t>
      </w:r>
      <w:r w:rsidR="00200FA3" w:rsidRPr="008157BF">
        <w:rPr>
          <w:rFonts w:ascii="Times New Roman" w:hAnsi="Times New Roman" w:cs="Times New Roman"/>
          <w:u w:val="single"/>
        </w:rPr>
        <w:t xml:space="preserve"> </w:t>
      </w:r>
      <w:r w:rsidR="00057243" w:rsidRPr="008157BF">
        <w:rPr>
          <w:rFonts w:ascii="Times New Roman" w:hAnsi="Times New Roman" w:cs="Times New Roman"/>
          <w:u w:val="single"/>
        </w:rPr>
        <w:t>- Medication</w:t>
      </w:r>
      <w:r w:rsidR="00893876" w:rsidRPr="008157BF">
        <w:rPr>
          <w:rFonts w:ascii="Times New Roman" w:hAnsi="Times New Roman" w:cs="Times New Roman"/>
          <w:u w:val="single"/>
        </w:rPr>
        <w:t xml:space="preserve"> </w:t>
      </w:r>
      <w:r w:rsidR="00C14E72">
        <w:rPr>
          <w:rFonts w:ascii="Times New Roman" w:hAnsi="Times New Roman" w:cs="Times New Roman"/>
          <w:u w:val="single"/>
        </w:rPr>
        <w:t>syringe</w:t>
      </w:r>
      <w:r w:rsidR="00C14E72" w:rsidRPr="008157BF">
        <w:rPr>
          <w:rFonts w:ascii="Times New Roman" w:hAnsi="Times New Roman" w:cs="Times New Roman"/>
          <w:u w:val="single"/>
        </w:rPr>
        <w:t xml:space="preserve"> </w:t>
      </w:r>
      <w:r w:rsidR="00893876" w:rsidRPr="008157BF">
        <w:rPr>
          <w:rFonts w:ascii="Times New Roman" w:hAnsi="Times New Roman" w:cs="Times New Roman"/>
          <w:u w:val="single"/>
        </w:rPr>
        <w:t>from Pharmacy:</w:t>
      </w:r>
    </w:p>
    <w:p w:rsidR="00200FA3" w:rsidRPr="008157BF" w:rsidRDefault="00200FA3" w:rsidP="00FF5B3B">
      <w:pPr>
        <w:pStyle w:val="BodyTextIndent"/>
        <w:numPr>
          <w:ilvl w:val="0"/>
          <w:numId w:val="10"/>
        </w:numPr>
        <w:spacing w:before="40" w:after="40" w:line="240" w:lineRule="auto"/>
        <w:ind w:left="720" w:firstLine="360"/>
        <w:rPr>
          <w:rFonts w:ascii="Times New Roman" w:hAnsi="Times New Roman" w:cs="Times New Roman"/>
        </w:rPr>
      </w:pPr>
      <w:r w:rsidRPr="008157BF">
        <w:rPr>
          <w:rFonts w:ascii="Times New Roman" w:hAnsi="Times New Roman" w:cs="Times New Roman"/>
        </w:rPr>
        <w:t>Morphine 1mg/ml (Pyxis)</w:t>
      </w:r>
    </w:p>
    <w:p w:rsidR="00200FA3" w:rsidRPr="008157BF" w:rsidRDefault="00200FA3" w:rsidP="00FF5B3B">
      <w:pPr>
        <w:pStyle w:val="BodyTextIndent"/>
        <w:numPr>
          <w:ilvl w:val="0"/>
          <w:numId w:val="10"/>
        </w:numPr>
        <w:spacing w:before="40" w:after="40" w:line="240" w:lineRule="auto"/>
        <w:ind w:left="720" w:firstLine="360"/>
        <w:rPr>
          <w:rFonts w:ascii="Times New Roman" w:hAnsi="Times New Roman" w:cs="Times New Roman"/>
        </w:rPr>
      </w:pPr>
      <w:r w:rsidRPr="008157BF">
        <w:rPr>
          <w:rFonts w:ascii="Times New Roman" w:hAnsi="Times New Roman" w:cs="Times New Roman"/>
        </w:rPr>
        <w:t>Fentanyl 50 mcg/1 ml (Pyxis)</w:t>
      </w:r>
    </w:p>
    <w:p w:rsidR="00200FA3" w:rsidRPr="008157BF" w:rsidRDefault="00200FA3" w:rsidP="00FF5B3B">
      <w:pPr>
        <w:pStyle w:val="BodyTextIndent"/>
        <w:numPr>
          <w:ilvl w:val="0"/>
          <w:numId w:val="10"/>
        </w:numPr>
        <w:spacing w:before="40" w:after="40" w:line="240" w:lineRule="auto"/>
        <w:ind w:left="720" w:firstLine="360"/>
        <w:rPr>
          <w:rFonts w:ascii="Times New Roman" w:hAnsi="Times New Roman" w:cs="Times New Roman"/>
        </w:rPr>
      </w:pPr>
      <w:r w:rsidRPr="008157BF">
        <w:rPr>
          <w:rFonts w:ascii="Times New Roman" w:hAnsi="Times New Roman" w:cs="Times New Roman"/>
        </w:rPr>
        <w:t>Hydromorphone (Dilaudid) 1mg/ml (Pyxis)</w:t>
      </w:r>
    </w:p>
    <w:p w:rsidR="00200FA3" w:rsidRPr="008157BF" w:rsidRDefault="00200FA3" w:rsidP="00FF5B3B">
      <w:pPr>
        <w:pStyle w:val="BodyTextIndent"/>
        <w:numPr>
          <w:ilvl w:val="0"/>
          <w:numId w:val="10"/>
        </w:numPr>
        <w:spacing w:before="40" w:after="40" w:line="240" w:lineRule="auto"/>
        <w:ind w:left="720" w:firstLine="360"/>
        <w:rPr>
          <w:rFonts w:ascii="Times New Roman" w:hAnsi="Times New Roman" w:cs="Times New Roman"/>
        </w:rPr>
      </w:pPr>
      <w:r w:rsidRPr="008157BF">
        <w:rPr>
          <w:rFonts w:ascii="Times New Roman" w:hAnsi="Times New Roman" w:cs="Times New Roman"/>
        </w:rPr>
        <w:t>Morphine 5mg/ml (Pharmacy)</w:t>
      </w:r>
    </w:p>
    <w:p w:rsidR="00200FA3" w:rsidRPr="008157BF" w:rsidRDefault="00200FA3" w:rsidP="00FF5B3B">
      <w:pPr>
        <w:pStyle w:val="BodyTextIndent"/>
        <w:numPr>
          <w:ilvl w:val="0"/>
          <w:numId w:val="10"/>
        </w:numPr>
        <w:spacing w:before="40" w:after="40" w:line="240" w:lineRule="auto"/>
        <w:ind w:left="720" w:firstLine="360"/>
        <w:rPr>
          <w:rFonts w:ascii="Times New Roman" w:hAnsi="Times New Roman" w:cs="Times New Roman"/>
        </w:rPr>
      </w:pPr>
      <w:r w:rsidRPr="008157BF">
        <w:rPr>
          <w:rFonts w:ascii="Times New Roman" w:hAnsi="Times New Roman" w:cs="Times New Roman"/>
        </w:rPr>
        <w:lastRenderedPageBreak/>
        <w:t>Fentanyl 10mcg/1ml (Pharmacy)</w:t>
      </w:r>
    </w:p>
    <w:p w:rsidR="00200FA3" w:rsidRPr="008157BF" w:rsidRDefault="00200FA3" w:rsidP="00FF5B3B">
      <w:pPr>
        <w:pStyle w:val="BodyTextIndent"/>
        <w:numPr>
          <w:ilvl w:val="0"/>
          <w:numId w:val="10"/>
        </w:numPr>
        <w:spacing w:before="40" w:after="40" w:line="240" w:lineRule="auto"/>
        <w:ind w:left="720" w:firstLine="360"/>
        <w:rPr>
          <w:rFonts w:ascii="Times New Roman" w:hAnsi="Times New Roman" w:cs="Times New Roman"/>
        </w:rPr>
      </w:pPr>
      <w:r w:rsidRPr="008157BF">
        <w:rPr>
          <w:rFonts w:ascii="Times New Roman" w:hAnsi="Times New Roman" w:cs="Times New Roman"/>
        </w:rPr>
        <w:t>Hydromorphone (Dilaudid) 2mg/ml (Pharmacy)</w:t>
      </w:r>
    </w:p>
    <w:p w:rsidR="00200FA3" w:rsidRPr="008157BF" w:rsidRDefault="00200FA3" w:rsidP="00FF5B3B">
      <w:pPr>
        <w:pStyle w:val="BodyTextIndent"/>
        <w:spacing w:before="40" w:after="40"/>
        <w:ind w:left="720"/>
        <w:rPr>
          <w:rFonts w:ascii="Times New Roman" w:hAnsi="Times New Roman" w:cs="Times New Roman"/>
        </w:rPr>
      </w:pPr>
      <w:r w:rsidRPr="008157BF">
        <w:rPr>
          <w:rFonts w:ascii="Times New Roman" w:hAnsi="Times New Roman" w:cs="Times New Roman"/>
        </w:rPr>
        <w:t>Note: Those indicated (Pharmacy) or other concentrations must be ordered from the Pharmacy using Form 51 or</w:t>
      </w:r>
      <w:r w:rsidR="005C3799">
        <w:rPr>
          <w:rFonts w:ascii="Times New Roman" w:hAnsi="Times New Roman" w:cs="Times New Roman"/>
        </w:rPr>
        <w:t xml:space="preserve"> the medication request function in Cerner. </w:t>
      </w:r>
    </w:p>
    <w:p w:rsidR="00863560" w:rsidRPr="008157BF" w:rsidRDefault="00863560" w:rsidP="00F42F36">
      <w:pPr>
        <w:pStyle w:val="ListParagraph"/>
        <w:rPr>
          <w:rFonts w:ascii="Times New Roman" w:hAnsi="Times New Roman" w:cs="Times New Roman"/>
          <w:sz w:val="22"/>
        </w:rPr>
      </w:pPr>
    </w:p>
    <w:p w:rsidR="00CA68B1" w:rsidRPr="008157BF" w:rsidRDefault="00CA68B1" w:rsidP="00CA68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u w:val="single"/>
        </w:rPr>
      </w:pPr>
      <w:r w:rsidRPr="008157BF">
        <w:rPr>
          <w:rFonts w:ascii="Times New Roman" w:hAnsi="Times New Roman" w:cs="Times New Roman"/>
          <w:b/>
          <w:sz w:val="22"/>
          <w:u w:val="single"/>
        </w:rPr>
        <w:t>Procedure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8"/>
        <w:gridCol w:w="4608"/>
      </w:tblGrid>
      <w:tr w:rsidR="00200FA3" w:rsidRPr="00153B46">
        <w:trPr>
          <w:trHeight w:val="414"/>
          <w:tblHeader/>
        </w:trPr>
        <w:tc>
          <w:tcPr>
            <w:tcW w:w="4968" w:type="dxa"/>
            <w:vAlign w:val="center"/>
          </w:tcPr>
          <w:p w:rsidR="00200FA3" w:rsidRPr="00153B46" w:rsidRDefault="00200FA3" w:rsidP="0093524C">
            <w:pPr>
              <w:pStyle w:val="Heading2"/>
              <w:numPr>
                <w:ilvl w:val="0"/>
                <w:numId w:val="0"/>
              </w:numPr>
              <w:ind w:left="720" w:hanging="7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B46">
              <w:rPr>
                <w:rFonts w:ascii="Times New Roman" w:hAnsi="Times New Roman"/>
                <w:sz w:val="22"/>
                <w:szCs w:val="22"/>
              </w:rPr>
              <w:t>COURSE OF ACTION</w:t>
            </w:r>
          </w:p>
        </w:tc>
        <w:tc>
          <w:tcPr>
            <w:tcW w:w="4608" w:type="dxa"/>
            <w:vAlign w:val="center"/>
          </w:tcPr>
          <w:p w:rsidR="00200FA3" w:rsidRPr="00153B46" w:rsidRDefault="00200FA3" w:rsidP="0093524C">
            <w:pPr>
              <w:pStyle w:val="Heading2"/>
              <w:numPr>
                <w:ilvl w:val="0"/>
                <w:numId w:val="0"/>
              </w:numPr>
              <w:ind w:left="720" w:hanging="73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B46">
              <w:rPr>
                <w:rFonts w:ascii="Times New Roman" w:hAnsi="Times New Roman"/>
                <w:sz w:val="22"/>
                <w:szCs w:val="22"/>
              </w:rPr>
              <w:t>POINTS OF EMPHASIS</w:t>
            </w:r>
          </w:p>
        </w:tc>
      </w:tr>
      <w:tr w:rsidR="00200FA3" w:rsidRPr="00153B46">
        <w:tc>
          <w:tcPr>
            <w:tcW w:w="4968" w:type="dxa"/>
          </w:tcPr>
          <w:p w:rsidR="00200FA3" w:rsidRPr="00153B46" w:rsidRDefault="00200FA3" w:rsidP="00EB0570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60" w:after="60" w:line="240" w:lineRule="auto"/>
              <w:ind w:left="360" w:right="36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 xml:space="preserve">Review </w:t>
            </w:r>
            <w:r w:rsidR="00EB0570">
              <w:rPr>
                <w:rFonts w:ascii="Times New Roman" w:hAnsi="Times New Roman" w:cs="Times New Roman"/>
              </w:rPr>
              <w:t>Authorized Agen</w:t>
            </w:r>
            <w:r w:rsidRPr="00153B46">
              <w:rPr>
                <w:rFonts w:ascii="Times New Roman" w:hAnsi="Times New Roman" w:cs="Times New Roman"/>
              </w:rPr>
              <w:t xml:space="preserve">t Controlled Opioid Analgesia Orders as prescribed by Licensed Independent Practitioner. </w:t>
            </w:r>
          </w:p>
        </w:tc>
        <w:tc>
          <w:tcPr>
            <w:tcW w:w="4608" w:type="dxa"/>
          </w:tcPr>
          <w:p w:rsidR="00200FA3" w:rsidRPr="00153B46" w:rsidRDefault="00200FA3" w:rsidP="0093524C">
            <w:pPr>
              <w:spacing w:before="60" w:after="6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The prescribing LIP or service is responsible for the following:</w:t>
            </w:r>
          </w:p>
          <w:p w:rsidR="00200FA3" w:rsidRPr="00153B46" w:rsidRDefault="00EB0570" w:rsidP="00200FA3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 AA</w:t>
            </w:r>
            <w:r w:rsidR="00200FA3" w:rsidRPr="00153B46">
              <w:rPr>
                <w:rFonts w:ascii="Times New Roman" w:hAnsi="Times New Roman" w:cs="Times New Roman"/>
              </w:rPr>
              <w:t>CA orders.</w:t>
            </w:r>
          </w:p>
          <w:p w:rsidR="00EB0570" w:rsidRPr="00153B46" w:rsidRDefault="00EB0570" w:rsidP="00200FA3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AACA will be utilized in the </w:t>
            </w:r>
            <w:r w:rsidR="00267B9C">
              <w:rPr>
                <w:rFonts w:ascii="Times New Roman" w:hAnsi="Times New Roman" w:cs="Times New Roman"/>
              </w:rPr>
              <w:t>Intensive Care Unit</w:t>
            </w:r>
            <w:r w:rsidR="00AD7FB3">
              <w:rPr>
                <w:rFonts w:ascii="Times New Roman" w:hAnsi="Times New Roman" w:cs="Times New Roman"/>
              </w:rPr>
              <w:t xml:space="preserve"> </w:t>
            </w:r>
            <w:r w:rsidR="006F45E0">
              <w:rPr>
                <w:rFonts w:ascii="Times New Roman" w:hAnsi="Times New Roman" w:cs="Times New Roman"/>
              </w:rPr>
              <w:t>only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00FA3" w:rsidRPr="00153B46" w:rsidRDefault="00200FA3" w:rsidP="00C56D3F">
            <w:pPr>
              <w:spacing w:before="60" w:after="6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.</w:t>
            </w:r>
          </w:p>
        </w:tc>
      </w:tr>
      <w:tr w:rsidR="00200FA3" w:rsidRPr="00153B46">
        <w:tc>
          <w:tcPr>
            <w:tcW w:w="4968" w:type="dxa"/>
          </w:tcPr>
          <w:p w:rsidR="00474EF3" w:rsidRDefault="00EB0570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60" w:after="60" w:line="240" w:lineRule="auto"/>
              <w:ind w:left="36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RN </w:t>
            </w:r>
            <w:r w:rsidR="00267B9C">
              <w:rPr>
                <w:rFonts w:ascii="Times New Roman" w:hAnsi="Times New Roman" w:cs="Times New Roman"/>
              </w:rPr>
              <w:t>reviews</w:t>
            </w:r>
            <w:r>
              <w:rPr>
                <w:rFonts w:ascii="Times New Roman" w:hAnsi="Times New Roman" w:cs="Times New Roman"/>
              </w:rPr>
              <w:t xml:space="preserve"> completed AA</w:t>
            </w:r>
            <w:r w:rsidR="006F45E0">
              <w:rPr>
                <w:rFonts w:ascii="Times New Roman" w:hAnsi="Times New Roman" w:cs="Times New Roman"/>
              </w:rPr>
              <w:t>CA orders</w:t>
            </w:r>
            <w:r w:rsidR="00153B46" w:rsidRPr="00153B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8" w:type="dxa"/>
          </w:tcPr>
          <w:p w:rsidR="00200FA3" w:rsidRPr="00153B46" w:rsidRDefault="00200FA3" w:rsidP="009352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00FA3" w:rsidRPr="00153B46">
        <w:tc>
          <w:tcPr>
            <w:tcW w:w="4968" w:type="dxa"/>
          </w:tcPr>
          <w:p w:rsidR="00200FA3" w:rsidRPr="00153B46" w:rsidRDefault="00200FA3" w:rsidP="00200FA3">
            <w:pPr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spacing w:before="60" w:after="60" w:line="240" w:lineRule="auto"/>
              <w:ind w:hanging="63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Obtain PCA pump and PCA tubing.</w:t>
            </w:r>
          </w:p>
        </w:tc>
        <w:tc>
          <w:tcPr>
            <w:tcW w:w="4608" w:type="dxa"/>
          </w:tcPr>
          <w:p w:rsidR="00200FA3" w:rsidRPr="00153B46" w:rsidRDefault="00200FA3" w:rsidP="009352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00FA3" w:rsidRPr="00153B46">
        <w:trPr>
          <w:trHeight w:val="432"/>
        </w:trPr>
        <w:tc>
          <w:tcPr>
            <w:tcW w:w="4968" w:type="dxa"/>
          </w:tcPr>
          <w:p w:rsidR="00200FA3" w:rsidRPr="00153B46" w:rsidRDefault="00200FA3" w:rsidP="00200FA3">
            <w:pPr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spacing w:before="60" w:after="60" w:line="240" w:lineRule="auto"/>
              <w:ind w:left="45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Remove PCA syringe from Pyxis or sign out from Narcotic Lock Box on the Controlled Substance Sheet. Obtain PCA key from Pyxis.</w:t>
            </w:r>
          </w:p>
        </w:tc>
        <w:tc>
          <w:tcPr>
            <w:tcW w:w="4608" w:type="dxa"/>
          </w:tcPr>
          <w:p w:rsidR="005C3799" w:rsidRPr="00153B46" w:rsidRDefault="005C3799" w:rsidP="00A11EF2">
            <w:pPr>
              <w:spacing w:before="60" w:after="6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If the PCA syringe is not available in Pyxis, obtain the prescribed drug using the narcotic request Form 51 or using the medication request function in Cerner.</w:t>
            </w:r>
          </w:p>
          <w:p w:rsidR="00200FA3" w:rsidRPr="00153B46" w:rsidRDefault="00200FA3" w:rsidP="00A11EF2">
            <w:pPr>
              <w:spacing w:before="60" w:after="6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 xml:space="preserve">Refer to </w:t>
            </w:r>
            <w:r w:rsidR="00A11EF2" w:rsidRPr="00153B46">
              <w:rPr>
                <w:rFonts w:ascii="Times New Roman" w:hAnsi="Times New Roman" w:cs="Times New Roman"/>
              </w:rPr>
              <w:t>Nursing</w:t>
            </w:r>
            <w:r w:rsidRPr="00153B46">
              <w:rPr>
                <w:rFonts w:ascii="Times New Roman" w:hAnsi="Times New Roman" w:cs="Times New Roman"/>
              </w:rPr>
              <w:t xml:space="preserve"> Practice Policy 319: </w:t>
            </w:r>
            <w:r w:rsidRPr="00153B46">
              <w:rPr>
                <w:rFonts w:ascii="Times New Roman" w:hAnsi="Times New Roman" w:cs="Times New Roman"/>
                <w:i/>
              </w:rPr>
              <w:t>Handling Controlled Substances</w:t>
            </w:r>
            <w:r w:rsidRPr="00153B46">
              <w:rPr>
                <w:rFonts w:ascii="Times New Roman" w:hAnsi="Times New Roman" w:cs="Times New Roman"/>
              </w:rPr>
              <w:t>.</w:t>
            </w:r>
          </w:p>
        </w:tc>
      </w:tr>
      <w:tr w:rsidR="00200FA3" w:rsidRPr="00153B46">
        <w:trPr>
          <w:cantSplit/>
          <w:trHeight w:val="458"/>
        </w:trPr>
        <w:tc>
          <w:tcPr>
            <w:tcW w:w="4968" w:type="dxa"/>
          </w:tcPr>
          <w:p w:rsidR="00200FA3" w:rsidRPr="00153B46" w:rsidRDefault="00200FA3" w:rsidP="00200FA3">
            <w:pPr>
              <w:numPr>
                <w:ilvl w:val="0"/>
                <w:numId w:val="12"/>
              </w:numPr>
              <w:tabs>
                <w:tab w:val="clear" w:pos="720"/>
                <w:tab w:val="left" w:pos="450"/>
              </w:tabs>
              <w:spacing w:before="60" w:after="60" w:line="240" w:lineRule="auto"/>
              <w:ind w:left="45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Verify patient information according to policy.</w:t>
            </w:r>
          </w:p>
        </w:tc>
        <w:tc>
          <w:tcPr>
            <w:tcW w:w="4608" w:type="dxa"/>
          </w:tcPr>
          <w:p w:rsidR="00200FA3" w:rsidRDefault="00200FA3" w:rsidP="0093524C">
            <w:pPr>
              <w:spacing w:before="60" w:after="6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Review allergies.</w:t>
            </w:r>
          </w:p>
          <w:p w:rsidR="00267B9C" w:rsidRPr="00153B46" w:rsidRDefault="00267B9C" w:rsidP="0093524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 to Identification, Patient in Hospital Practice Policies</w:t>
            </w:r>
          </w:p>
        </w:tc>
      </w:tr>
      <w:tr w:rsidR="00200FA3" w:rsidRPr="00153B46">
        <w:trPr>
          <w:cantSplit/>
          <w:trHeight w:val="693"/>
        </w:trPr>
        <w:tc>
          <w:tcPr>
            <w:tcW w:w="4968" w:type="dxa"/>
          </w:tcPr>
          <w:p w:rsidR="00200FA3" w:rsidRPr="00153B46" w:rsidRDefault="00200FA3" w:rsidP="00200FA3">
            <w:pPr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spacing w:before="60" w:after="60" w:line="240" w:lineRule="auto"/>
              <w:ind w:left="45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Follow infection control procedure according to policy.</w:t>
            </w:r>
          </w:p>
        </w:tc>
        <w:tc>
          <w:tcPr>
            <w:tcW w:w="4608" w:type="dxa"/>
          </w:tcPr>
          <w:p w:rsidR="00200FA3" w:rsidRPr="00153B46" w:rsidRDefault="00267B9C" w:rsidP="0093524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 to section 401: Intravenous Access, Insertion and Maintenance in the Policies and Procedures of Patient Care Services Manual</w:t>
            </w:r>
          </w:p>
        </w:tc>
      </w:tr>
      <w:tr w:rsidR="00200FA3" w:rsidRPr="00153B46">
        <w:trPr>
          <w:cantSplit/>
          <w:trHeight w:val="792"/>
        </w:trPr>
        <w:tc>
          <w:tcPr>
            <w:tcW w:w="4968" w:type="dxa"/>
          </w:tcPr>
          <w:p w:rsidR="00200FA3" w:rsidRPr="00153B46" w:rsidRDefault="00200FA3" w:rsidP="00200FA3">
            <w:pPr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spacing w:before="60" w:after="60" w:line="240" w:lineRule="auto"/>
              <w:ind w:left="45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Establish IV access and maintenance fluids at minimal of KVO</w:t>
            </w:r>
            <w:r w:rsidR="00EB0570">
              <w:rPr>
                <w:rFonts w:ascii="Times New Roman" w:hAnsi="Times New Roman" w:cs="Times New Roman"/>
              </w:rPr>
              <w:t xml:space="preserve"> (keep vein open)</w:t>
            </w:r>
            <w:r w:rsidRPr="00153B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8" w:type="dxa"/>
          </w:tcPr>
          <w:p w:rsidR="00200FA3" w:rsidRPr="00153B46" w:rsidRDefault="00200FA3" w:rsidP="009352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00FA3" w:rsidRPr="00153B46">
        <w:trPr>
          <w:cantSplit/>
          <w:trHeight w:val="621"/>
        </w:trPr>
        <w:tc>
          <w:tcPr>
            <w:tcW w:w="4968" w:type="dxa"/>
          </w:tcPr>
          <w:p w:rsidR="00200FA3" w:rsidRPr="00153B46" w:rsidRDefault="00EB0570" w:rsidP="00200FA3">
            <w:pPr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spacing w:before="60" w:after="60" w:line="24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the AA</w:t>
            </w:r>
            <w:r w:rsidR="00200FA3" w:rsidRPr="00153B46">
              <w:rPr>
                <w:rFonts w:ascii="Times New Roman" w:hAnsi="Times New Roman" w:cs="Times New Roman"/>
              </w:rPr>
              <w:t>CA pump as ordered. Program and administer the loading dose, if ordered.</w:t>
            </w:r>
          </w:p>
        </w:tc>
        <w:tc>
          <w:tcPr>
            <w:tcW w:w="4608" w:type="dxa"/>
          </w:tcPr>
          <w:p w:rsidR="00200FA3" w:rsidRPr="00153B46" w:rsidRDefault="006F45E0" w:rsidP="00D8352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Two (2) </w:t>
            </w:r>
            <w:r w:rsidR="00EB0570">
              <w:rPr>
                <w:rFonts w:ascii="Times New Roman" w:hAnsi="Times New Roman" w:cs="Times New Roman"/>
              </w:rPr>
              <w:t>RNs must verify initiation of AA</w:t>
            </w:r>
            <w:r w:rsidR="00200FA3" w:rsidRPr="00153B46">
              <w:rPr>
                <w:rFonts w:ascii="Times New Roman" w:hAnsi="Times New Roman" w:cs="Times New Roman"/>
              </w:rPr>
              <w:t>CA at the patient’s bedside to include verification of medic</w:t>
            </w:r>
            <w:r>
              <w:rPr>
                <w:rFonts w:ascii="Times New Roman" w:hAnsi="Times New Roman" w:cs="Times New Roman"/>
              </w:rPr>
              <w:t>ation order and pump settings. Two (2)</w:t>
            </w:r>
            <w:r w:rsidR="00200FA3" w:rsidRPr="00153B46">
              <w:rPr>
                <w:rFonts w:ascii="Times New Roman" w:hAnsi="Times New Roman" w:cs="Times New Roman"/>
              </w:rPr>
              <w:t xml:space="preserve"> RNs must document </w:t>
            </w:r>
            <w:r w:rsidR="0095251C" w:rsidRPr="00153B46">
              <w:rPr>
                <w:rFonts w:ascii="Times New Roman" w:hAnsi="Times New Roman" w:cs="Times New Roman"/>
              </w:rPr>
              <w:t xml:space="preserve">in </w:t>
            </w:r>
            <w:r w:rsidR="00200FA3" w:rsidRPr="00153B46">
              <w:rPr>
                <w:rFonts w:ascii="Times New Roman" w:hAnsi="Times New Roman" w:cs="Times New Roman"/>
              </w:rPr>
              <w:t>the</w:t>
            </w:r>
            <w:r w:rsidR="002322BC" w:rsidRPr="00153B46">
              <w:rPr>
                <w:rFonts w:ascii="Times New Roman" w:hAnsi="Times New Roman" w:cs="Times New Roman"/>
              </w:rPr>
              <w:t xml:space="preserve"> medical record.</w:t>
            </w:r>
            <w:r w:rsidR="00200FA3" w:rsidRPr="00153B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0FA3" w:rsidRPr="00153B46">
        <w:trPr>
          <w:cantSplit/>
          <w:trHeight w:val="748"/>
        </w:trPr>
        <w:tc>
          <w:tcPr>
            <w:tcW w:w="4968" w:type="dxa"/>
          </w:tcPr>
          <w:p w:rsidR="00200FA3" w:rsidRPr="00153B46" w:rsidRDefault="00200FA3" w:rsidP="00200FA3">
            <w:pPr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spacing w:before="60" w:after="60" w:line="240" w:lineRule="auto"/>
              <w:ind w:hanging="63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Connect medication syringe to PCA tubing.</w:t>
            </w:r>
          </w:p>
        </w:tc>
        <w:tc>
          <w:tcPr>
            <w:tcW w:w="4608" w:type="dxa"/>
          </w:tcPr>
          <w:p w:rsidR="00200FA3" w:rsidRPr="00153B46" w:rsidRDefault="00200FA3" w:rsidP="008604C6">
            <w:pPr>
              <w:spacing w:before="60" w:after="6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PCA tubing changed every 4 days per</w:t>
            </w:r>
            <w:r w:rsidR="008604C6" w:rsidRPr="00153B46">
              <w:rPr>
                <w:rFonts w:ascii="Times New Roman" w:hAnsi="Times New Roman" w:cs="Times New Roman"/>
              </w:rPr>
              <w:t xml:space="preserve"> P</w:t>
            </w:r>
            <w:r w:rsidRPr="00153B46">
              <w:rPr>
                <w:rFonts w:ascii="Times New Roman" w:hAnsi="Times New Roman" w:cs="Times New Roman"/>
              </w:rPr>
              <w:t xml:space="preserve">olicy #401. </w:t>
            </w:r>
            <w:r w:rsidR="008604C6" w:rsidRPr="00153B46">
              <w:rPr>
                <w:rFonts w:ascii="Times New Roman" w:hAnsi="Times New Roman" w:cs="Times New Roman"/>
              </w:rPr>
              <w:t xml:space="preserve"> </w:t>
            </w:r>
            <w:r w:rsidRPr="00153B46">
              <w:rPr>
                <w:rFonts w:ascii="Times New Roman" w:hAnsi="Times New Roman" w:cs="Times New Roman"/>
              </w:rPr>
              <w:t xml:space="preserve">All tubing will be labeled with a “CHANGE day of the week” label (e.g. CHANGE Monday). </w:t>
            </w:r>
            <w:r w:rsidR="008604C6" w:rsidRPr="00153B46">
              <w:rPr>
                <w:rFonts w:ascii="Times New Roman" w:hAnsi="Times New Roman" w:cs="Times New Roman"/>
              </w:rPr>
              <w:t xml:space="preserve"> </w:t>
            </w:r>
            <w:r w:rsidRPr="00153B46">
              <w:rPr>
                <w:rFonts w:ascii="Times New Roman" w:hAnsi="Times New Roman" w:cs="Times New Roman"/>
              </w:rPr>
              <w:t>The label will include date and time tubing was hung and initials of the RN placing the label.</w:t>
            </w:r>
          </w:p>
        </w:tc>
      </w:tr>
      <w:tr w:rsidR="00200FA3" w:rsidRPr="00153B46">
        <w:trPr>
          <w:cantSplit/>
          <w:trHeight w:val="748"/>
        </w:trPr>
        <w:tc>
          <w:tcPr>
            <w:tcW w:w="4968" w:type="dxa"/>
          </w:tcPr>
          <w:p w:rsidR="00200FA3" w:rsidRPr="00153B46" w:rsidRDefault="00EB0570" w:rsidP="00200FA3">
            <w:pPr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spacing w:before="60" w:after="60" w:line="240" w:lineRule="auto"/>
              <w:ind w:hanging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Insert P</w:t>
            </w:r>
            <w:r w:rsidR="00200FA3" w:rsidRPr="00153B46">
              <w:rPr>
                <w:rFonts w:ascii="Times New Roman" w:hAnsi="Times New Roman" w:cs="Times New Roman"/>
              </w:rPr>
              <w:t>CA medication syringe into pump.</w:t>
            </w:r>
            <w:r w:rsidR="00903BAD" w:rsidRPr="00153B46">
              <w:rPr>
                <w:rFonts w:ascii="Times New Roman" w:hAnsi="Times New Roman" w:cs="Times New Roman"/>
              </w:rPr>
              <w:t xml:space="preserve"> Be sure to have slide clamp in clamped position when placing syringe into pump, disconnect tubing from patient.</w:t>
            </w:r>
          </w:p>
        </w:tc>
        <w:tc>
          <w:tcPr>
            <w:tcW w:w="4608" w:type="dxa"/>
          </w:tcPr>
          <w:p w:rsidR="00200FA3" w:rsidRPr="00153B46" w:rsidRDefault="00200FA3" w:rsidP="00903BAD">
            <w:pPr>
              <w:spacing w:before="60" w:after="6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 xml:space="preserve">PCA syringe is equipped with </w:t>
            </w:r>
            <w:r w:rsidR="00BD4812" w:rsidRPr="00153B46">
              <w:rPr>
                <w:rFonts w:ascii="Times New Roman" w:hAnsi="Times New Roman" w:cs="Times New Roman"/>
              </w:rPr>
              <w:t xml:space="preserve">information that </w:t>
            </w:r>
            <w:r w:rsidRPr="00153B46">
              <w:rPr>
                <w:rFonts w:ascii="Times New Roman" w:hAnsi="Times New Roman" w:cs="Times New Roman"/>
              </w:rPr>
              <w:t>id</w:t>
            </w:r>
            <w:r w:rsidR="00BD4812" w:rsidRPr="00153B46">
              <w:rPr>
                <w:rFonts w:ascii="Times New Roman" w:hAnsi="Times New Roman" w:cs="Times New Roman"/>
              </w:rPr>
              <w:t>entifies drug and concentration of the medication</w:t>
            </w:r>
            <w:r w:rsidRPr="00153B4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22437" w:rsidRPr="00153B46">
        <w:trPr>
          <w:cantSplit/>
          <w:trHeight w:val="748"/>
        </w:trPr>
        <w:tc>
          <w:tcPr>
            <w:tcW w:w="4968" w:type="dxa"/>
          </w:tcPr>
          <w:p w:rsidR="00722437" w:rsidRPr="00153B46" w:rsidRDefault="00722437" w:rsidP="00BD4812">
            <w:pPr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spacing w:before="60" w:after="60" w:line="240" w:lineRule="auto"/>
              <w:ind w:left="45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Flush “Y” port tubing with saline flush. Attach maintenance fluids or KVO to “Y” port of PCA tubing. Attach PCA tubing to the injection port as primary line.</w:t>
            </w:r>
          </w:p>
        </w:tc>
        <w:tc>
          <w:tcPr>
            <w:tcW w:w="4608" w:type="dxa"/>
          </w:tcPr>
          <w:p w:rsidR="00722437" w:rsidRPr="00153B46" w:rsidRDefault="00722437" w:rsidP="00722437">
            <w:pPr>
              <w:spacing w:before="60" w:after="6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  <w:b/>
              </w:rPr>
              <w:t>Clamp PCA tubing</w:t>
            </w:r>
            <w:r w:rsidRPr="00153B46">
              <w:rPr>
                <w:rFonts w:ascii="Times New Roman" w:hAnsi="Times New Roman" w:cs="Times New Roman"/>
              </w:rPr>
              <w:t xml:space="preserve"> when pump is unlocked (i.e., initiating cartridge, changing cartridge, reprogramming pump).</w:t>
            </w:r>
          </w:p>
        </w:tc>
      </w:tr>
      <w:tr w:rsidR="00200FA3" w:rsidRPr="00153B46">
        <w:trPr>
          <w:cantSplit/>
          <w:trHeight w:val="748"/>
        </w:trPr>
        <w:tc>
          <w:tcPr>
            <w:tcW w:w="4968" w:type="dxa"/>
          </w:tcPr>
          <w:p w:rsidR="00200FA3" w:rsidRPr="00153B46" w:rsidRDefault="00200FA3" w:rsidP="00BD4812">
            <w:pPr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spacing w:before="60" w:after="60" w:line="240" w:lineRule="auto"/>
              <w:ind w:left="45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 xml:space="preserve">Prime the PCA tubing using the </w:t>
            </w:r>
            <w:r w:rsidR="00BD4812" w:rsidRPr="00153B46">
              <w:rPr>
                <w:rFonts w:ascii="Times New Roman" w:hAnsi="Times New Roman" w:cs="Times New Roman"/>
              </w:rPr>
              <w:t xml:space="preserve">prime </w:t>
            </w:r>
            <w:r w:rsidRPr="00153B46">
              <w:rPr>
                <w:rFonts w:ascii="Times New Roman" w:hAnsi="Times New Roman" w:cs="Times New Roman"/>
              </w:rPr>
              <w:t>mode on PCA pump.</w:t>
            </w:r>
          </w:p>
          <w:p w:rsidR="00BD4812" w:rsidRPr="00153B46" w:rsidRDefault="00BD4812" w:rsidP="00BD4812">
            <w:pPr>
              <w:spacing w:before="60" w:after="60" w:line="24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</w:tcPr>
          <w:p w:rsidR="00200FA3" w:rsidRPr="00153B46" w:rsidRDefault="00200FA3" w:rsidP="00BD4812">
            <w:pPr>
              <w:spacing w:before="60" w:after="6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 xml:space="preserve">Always disconnect the PCA set from patient during </w:t>
            </w:r>
            <w:r w:rsidR="00BD4812" w:rsidRPr="00153B46">
              <w:rPr>
                <w:rFonts w:ascii="Times New Roman" w:hAnsi="Times New Roman" w:cs="Times New Roman"/>
              </w:rPr>
              <w:t>priming</w:t>
            </w:r>
            <w:r w:rsidRPr="00153B46">
              <w:rPr>
                <w:rFonts w:ascii="Times New Roman" w:hAnsi="Times New Roman" w:cs="Times New Roman"/>
              </w:rPr>
              <w:t xml:space="preserve"> cycle</w:t>
            </w:r>
            <w:r w:rsidR="00BD4812" w:rsidRPr="00153B46">
              <w:rPr>
                <w:rFonts w:ascii="Times New Roman" w:hAnsi="Times New Roman" w:cs="Times New Roman"/>
              </w:rPr>
              <w:t>s (it may take 2 full cycles to complete priming of the PCA tubing</w:t>
            </w:r>
            <w:r w:rsidR="00722437" w:rsidRPr="00153B46">
              <w:rPr>
                <w:rFonts w:ascii="Times New Roman" w:hAnsi="Times New Roman" w:cs="Times New Roman"/>
              </w:rPr>
              <w:t>)</w:t>
            </w:r>
            <w:r w:rsidR="00BD4812" w:rsidRPr="00153B4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00FA3" w:rsidRPr="00153B46">
        <w:trPr>
          <w:cantSplit/>
          <w:trHeight w:val="1044"/>
        </w:trPr>
        <w:tc>
          <w:tcPr>
            <w:tcW w:w="4968" w:type="dxa"/>
          </w:tcPr>
          <w:p w:rsidR="00200FA3" w:rsidRPr="00153B46" w:rsidRDefault="00200FA3" w:rsidP="00BD4812">
            <w:pPr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spacing w:before="60" w:after="60" w:line="240" w:lineRule="auto"/>
              <w:ind w:left="45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 xml:space="preserve">After set-up, </w:t>
            </w:r>
            <w:r w:rsidR="00BD4812" w:rsidRPr="00153B46">
              <w:rPr>
                <w:rFonts w:ascii="Times New Roman" w:hAnsi="Times New Roman" w:cs="Times New Roman"/>
              </w:rPr>
              <w:t xml:space="preserve">turn the key to the </w:t>
            </w:r>
            <w:r w:rsidRPr="00153B46">
              <w:rPr>
                <w:rFonts w:ascii="Times New Roman" w:hAnsi="Times New Roman" w:cs="Times New Roman"/>
              </w:rPr>
              <w:t>lock</w:t>
            </w:r>
            <w:r w:rsidR="00BD4812" w:rsidRPr="00153B46">
              <w:rPr>
                <w:rFonts w:ascii="Times New Roman" w:hAnsi="Times New Roman" w:cs="Times New Roman"/>
              </w:rPr>
              <w:t xml:space="preserve">ed position on </w:t>
            </w:r>
            <w:r w:rsidRPr="00153B46">
              <w:rPr>
                <w:rFonts w:ascii="Times New Roman" w:hAnsi="Times New Roman" w:cs="Times New Roman"/>
              </w:rPr>
              <w:t>the PCA pump and return PCA key to Pyxis.</w:t>
            </w:r>
          </w:p>
        </w:tc>
        <w:tc>
          <w:tcPr>
            <w:tcW w:w="4608" w:type="dxa"/>
          </w:tcPr>
          <w:p w:rsidR="00200FA3" w:rsidRPr="00153B46" w:rsidRDefault="00200FA3" w:rsidP="009352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00FA3" w:rsidRPr="00153B46">
        <w:trPr>
          <w:cantSplit/>
          <w:trHeight w:val="683"/>
        </w:trPr>
        <w:tc>
          <w:tcPr>
            <w:tcW w:w="4968" w:type="dxa"/>
          </w:tcPr>
          <w:p w:rsidR="00200FA3" w:rsidRPr="00153B46" w:rsidRDefault="00200FA3" w:rsidP="00BA5881">
            <w:pPr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spacing w:before="60" w:after="0" w:line="240" w:lineRule="auto"/>
              <w:ind w:left="45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Disinfect injection port with alcohol prep or swab cap.</w:t>
            </w:r>
          </w:p>
        </w:tc>
        <w:tc>
          <w:tcPr>
            <w:tcW w:w="4608" w:type="dxa"/>
          </w:tcPr>
          <w:p w:rsidR="00200FA3" w:rsidRPr="00153B46" w:rsidRDefault="00200FA3" w:rsidP="00BA5881">
            <w:pPr>
              <w:spacing w:before="60" w:after="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Refer to policy #401.</w:t>
            </w:r>
          </w:p>
        </w:tc>
      </w:tr>
      <w:tr w:rsidR="00200FA3" w:rsidRPr="00153B46">
        <w:trPr>
          <w:trHeight w:val="748"/>
        </w:trPr>
        <w:tc>
          <w:tcPr>
            <w:tcW w:w="4968" w:type="dxa"/>
          </w:tcPr>
          <w:p w:rsidR="00200FA3" w:rsidRPr="00153B46" w:rsidRDefault="00200FA3" w:rsidP="00BA5881">
            <w:pPr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spacing w:before="60" w:after="0" w:line="240" w:lineRule="auto"/>
              <w:ind w:hanging="63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Start the infusion.</w:t>
            </w:r>
          </w:p>
        </w:tc>
        <w:tc>
          <w:tcPr>
            <w:tcW w:w="4608" w:type="dxa"/>
          </w:tcPr>
          <w:p w:rsidR="00893876" w:rsidRPr="00153B46" w:rsidRDefault="00200FA3" w:rsidP="0093524C">
            <w:pPr>
              <w:spacing w:before="60" w:after="6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 xml:space="preserve">Ensure PCA tubing is </w:t>
            </w:r>
            <w:r w:rsidR="00893876" w:rsidRPr="00153B46">
              <w:rPr>
                <w:rFonts w:ascii="Times New Roman" w:hAnsi="Times New Roman" w:cs="Times New Roman"/>
              </w:rPr>
              <w:t xml:space="preserve">unclamped. </w:t>
            </w:r>
          </w:p>
          <w:p w:rsidR="00200FA3" w:rsidRPr="00153B46" w:rsidRDefault="00893876" w:rsidP="0093524C">
            <w:pPr>
              <w:spacing w:before="60" w:after="6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 xml:space="preserve">Make sure lockbox is locked using the appropriate pump key. </w:t>
            </w:r>
          </w:p>
        </w:tc>
      </w:tr>
      <w:tr w:rsidR="00BA5881" w:rsidRPr="00153B46">
        <w:trPr>
          <w:cantSplit/>
          <w:trHeight w:val="748"/>
        </w:trPr>
        <w:tc>
          <w:tcPr>
            <w:tcW w:w="4968" w:type="dxa"/>
          </w:tcPr>
          <w:p w:rsidR="00BA5881" w:rsidRPr="00153B46" w:rsidRDefault="00BA5881" w:rsidP="00F96C1B">
            <w:pPr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spacing w:before="60" w:after="60" w:line="240" w:lineRule="auto"/>
              <w:ind w:left="540" w:hanging="45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 xml:space="preserve"> Pum</w:t>
            </w:r>
            <w:r w:rsidR="006F45E0">
              <w:rPr>
                <w:rFonts w:ascii="Times New Roman" w:hAnsi="Times New Roman" w:cs="Times New Roman"/>
              </w:rPr>
              <w:t>p Settings must be verified by two (2)</w:t>
            </w:r>
            <w:r w:rsidRPr="00153B46">
              <w:rPr>
                <w:rFonts w:ascii="Times New Roman" w:hAnsi="Times New Roman" w:cs="Times New Roman"/>
              </w:rPr>
              <w:t xml:space="preserve"> RNs against LIP order and documented in the medical </w:t>
            </w:r>
            <w:r w:rsidR="008E147E" w:rsidRPr="00153B46">
              <w:rPr>
                <w:rFonts w:ascii="Times New Roman" w:hAnsi="Times New Roman" w:cs="Times New Roman"/>
              </w:rPr>
              <w:t>record:</w:t>
            </w:r>
          </w:p>
          <w:p w:rsidR="00BA5881" w:rsidRPr="00153B46" w:rsidRDefault="00BA5881" w:rsidP="00F96C1B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hanging="99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Upon initiation of therapy</w:t>
            </w:r>
          </w:p>
          <w:p w:rsidR="00BA5881" w:rsidRPr="00153B46" w:rsidRDefault="00BA5881" w:rsidP="00F96C1B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left="81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At the beginning of each shift or transfer of care</w:t>
            </w:r>
          </w:p>
          <w:p w:rsidR="00BA5881" w:rsidRPr="00153B46" w:rsidRDefault="00BA5881" w:rsidP="00F96C1B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hanging="99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Any change in settings</w:t>
            </w:r>
          </w:p>
          <w:p w:rsidR="00BA5881" w:rsidRPr="00153B46" w:rsidRDefault="00BA5881" w:rsidP="00F96C1B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hanging="99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Any change in syringe</w:t>
            </w:r>
          </w:p>
          <w:p w:rsidR="00BA5881" w:rsidRPr="00153B46" w:rsidRDefault="00BA5881" w:rsidP="00F96C1B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hanging="99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Discontinue syringe</w:t>
            </w:r>
          </w:p>
        </w:tc>
        <w:tc>
          <w:tcPr>
            <w:tcW w:w="4608" w:type="dxa"/>
          </w:tcPr>
          <w:p w:rsidR="00BA5881" w:rsidRPr="00153B46" w:rsidRDefault="00BA5881" w:rsidP="00F96C1B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BA5881" w:rsidRPr="00153B46" w:rsidRDefault="00BA5881" w:rsidP="00F96C1B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BA5881" w:rsidRPr="00153B46" w:rsidRDefault="00BA5881" w:rsidP="00F96C1B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BA5881" w:rsidRPr="00153B46" w:rsidRDefault="00BA5881" w:rsidP="00BF1CA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A5881" w:rsidRPr="00153B46">
        <w:trPr>
          <w:cantSplit/>
          <w:trHeight w:val="748"/>
        </w:trPr>
        <w:tc>
          <w:tcPr>
            <w:tcW w:w="4968" w:type="dxa"/>
          </w:tcPr>
          <w:p w:rsidR="00BA5881" w:rsidRPr="00153B46" w:rsidRDefault="00EB0570" w:rsidP="00200FA3">
            <w:pPr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spacing w:before="60" w:after="60" w:line="24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After initiation of AA</w:t>
            </w:r>
            <w:r w:rsidR="00BA5881" w:rsidRPr="00153B46">
              <w:rPr>
                <w:rFonts w:ascii="Times New Roman" w:hAnsi="Times New Roman" w:cs="Times New Roman"/>
              </w:rPr>
              <w:t>CA, assess and document in the medical record the following every 1 hour x 4 hours and then every 4 hours thereafter unless otherwise ordered:</w:t>
            </w:r>
          </w:p>
          <w:p w:rsidR="00BA5881" w:rsidRPr="00153B46" w:rsidRDefault="00BA5881" w:rsidP="00200FA3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hanging="99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Type of assessment</w:t>
            </w:r>
          </w:p>
          <w:p w:rsidR="00BA5881" w:rsidRPr="00153B46" w:rsidRDefault="00BA5881" w:rsidP="00200FA3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hanging="99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Mode</w:t>
            </w:r>
          </w:p>
          <w:p w:rsidR="00BA5881" w:rsidRPr="00153B46" w:rsidRDefault="00EB0570" w:rsidP="00200FA3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hanging="9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</w:t>
            </w:r>
            <w:r w:rsidR="00BA5881" w:rsidRPr="00153B46">
              <w:rPr>
                <w:rFonts w:ascii="Times New Roman" w:hAnsi="Times New Roman" w:cs="Times New Roman"/>
              </w:rPr>
              <w:t>CA Medication</w:t>
            </w:r>
          </w:p>
          <w:p w:rsidR="00BA5881" w:rsidRPr="00153B46" w:rsidRDefault="00BA5881" w:rsidP="00200FA3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hanging="99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Concentration</w:t>
            </w:r>
          </w:p>
          <w:p w:rsidR="00BA5881" w:rsidRPr="00153B46" w:rsidRDefault="00BA5881" w:rsidP="00200FA3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hanging="99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Concentration Unit of Measure</w:t>
            </w:r>
          </w:p>
          <w:p w:rsidR="00C14E72" w:rsidRPr="00153B46" w:rsidRDefault="00EB0570" w:rsidP="00200FA3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hanging="9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</w:t>
            </w:r>
            <w:r w:rsidR="00C14E72" w:rsidRPr="00153B46">
              <w:rPr>
                <w:rFonts w:ascii="Times New Roman" w:hAnsi="Times New Roman" w:cs="Times New Roman"/>
              </w:rPr>
              <w:t>CA Loading Dose</w:t>
            </w:r>
            <w:r w:rsidR="00C56D3F" w:rsidRPr="00153B46">
              <w:rPr>
                <w:rFonts w:ascii="Times New Roman" w:hAnsi="Times New Roman" w:cs="Times New Roman"/>
              </w:rPr>
              <w:t>*</w:t>
            </w:r>
          </w:p>
          <w:p w:rsidR="00BA5881" w:rsidRPr="00153B46" w:rsidRDefault="00BA5881" w:rsidP="00200FA3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hanging="99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Continuous Basal Rate Dose</w:t>
            </w:r>
            <w:r w:rsidR="00C56D3F" w:rsidRPr="00153B46">
              <w:rPr>
                <w:rFonts w:ascii="Times New Roman" w:hAnsi="Times New Roman" w:cs="Times New Roman"/>
              </w:rPr>
              <w:t>*</w:t>
            </w:r>
          </w:p>
          <w:p w:rsidR="00BA5881" w:rsidRPr="00153B46" w:rsidRDefault="00BA5881" w:rsidP="008157BF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left="81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Continuous Basal Rate Dose Unit of Measure</w:t>
            </w:r>
            <w:r w:rsidR="00C56D3F" w:rsidRPr="00153B46">
              <w:rPr>
                <w:rFonts w:ascii="Times New Roman" w:hAnsi="Times New Roman" w:cs="Times New Roman"/>
              </w:rPr>
              <w:t>*</w:t>
            </w:r>
          </w:p>
          <w:p w:rsidR="00BA5881" w:rsidRPr="00153B46" w:rsidRDefault="00BA5881" w:rsidP="00200FA3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hanging="99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Demand Dose</w:t>
            </w:r>
          </w:p>
          <w:p w:rsidR="00BA5881" w:rsidRPr="00153B46" w:rsidRDefault="00BA5881" w:rsidP="00200FA3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hanging="99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 xml:space="preserve">Demand Dose Unit of Measure </w:t>
            </w:r>
          </w:p>
          <w:p w:rsidR="00BA5881" w:rsidRPr="00153B46" w:rsidRDefault="00BA5881" w:rsidP="00200FA3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hanging="99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Lockout Interval (minutes)</w:t>
            </w:r>
          </w:p>
          <w:p w:rsidR="00BA5881" w:rsidRPr="00153B46" w:rsidRDefault="00BA5881" w:rsidP="00200FA3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hanging="99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Number of Injections (Delivered)</w:t>
            </w:r>
          </w:p>
          <w:p w:rsidR="00BA5881" w:rsidRPr="00153B46" w:rsidRDefault="00BA5881" w:rsidP="00200FA3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hanging="99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PCA Med Total Dose Infused (mg)</w:t>
            </w:r>
          </w:p>
          <w:p w:rsidR="00BA5881" w:rsidRPr="00153B46" w:rsidRDefault="00BA5881" w:rsidP="00200FA3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hanging="99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PCA Med Total Dose Infused (mcg)</w:t>
            </w:r>
          </w:p>
          <w:p w:rsidR="00BA5881" w:rsidRPr="00153B46" w:rsidRDefault="00BA5881" w:rsidP="00DC50C8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0" w:line="240" w:lineRule="auto"/>
              <w:ind w:hanging="99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Pain assessment</w:t>
            </w:r>
          </w:p>
          <w:p w:rsidR="005C3799" w:rsidRPr="00153B46" w:rsidRDefault="005C3799" w:rsidP="00DC50C8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0" w:line="240" w:lineRule="auto"/>
              <w:ind w:hanging="99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Pump related activities</w:t>
            </w:r>
            <w:r w:rsidR="00C56D3F" w:rsidRPr="00153B46">
              <w:rPr>
                <w:rFonts w:ascii="Times New Roman" w:hAnsi="Times New Roman" w:cs="Times New Roman"/>
              </w:rPr>
              <w:t>*</w:t>
            </w:r>
          </w:p>
          <w:p w:rsidR="00C56D3F" w:rsidRPr="00153B46" w:rsidRDefault="00C56D3F" w:rsidP="00C56D3F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  <w:p w:rsidR="00C56D3F" w:rsidRPr="00153B46" w:rsidRDefault="00C56D3F" w:rsidP="00C56D3F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*If applicable</w:t>
            </w:r>
          </w:p>
        </w:tc>
        <w:tc>
          <w:tcPr>
            <w:tcW w:w="4608" w:type="dxa"/>
          </w:tcPr>
          <w:p w:rsidR="00BA5881" w:rsidRPr="00153B46" w:rsidRDefault="00BA5881" w:rsidP="0093524C">
            <w:pPr>
              <w:spacing w:before="60" w:after="6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 xml:space="preserve">An order may be added for “PCA Management” which will generate a reminder on the “Task List” in the medical record for the assessment and documentation frequency. </w:t>
            </w:r>
          </w:p>
          <w:p w:rsidR="00BA5881" w:rsidRPr="00153B46" w:rsidRDefault="00BA5881" w:rsidP="0093524C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BA5881" w:rsidRPr="00153B46" w:rsidRDefault="00BA5881" w:rsidP="00192FA0">
            <w:pPr>
              <w:spacing w:before="60" w:after="6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The RN must notify LIP of any of the following:</w:t>
            </w:r>
          </w:p>
          <w:p w:rsidR="00BA5881" w:rsidRPr="00153B46" w:rsidRDefault="00BA5881" w:rsidP="00192FA0">
            <w:pPr>
              <w:numPr>
                <w:ilvl w:val="0"/>
                <w:numId w:val="13"/>
              </w:numPr>
              <w:spacing w:before="40" w:after="60" w:line="240" w:lineRule="auto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Inadequate pain relief</w:t>
            </w:r>
          </w:p>
          <w:p w:rsidR="00BA5881" w:rsidRPr="00153B46" w:rsidRDefault="00BA5881" w:rsidP="00192FA0">
            <w:pPr>
              <w:numPr>
                <w:ilvl w:val="0"/>
                <w:numId w:val="13"/>
              </w:numPr>
              <w:spacing w:before="40" w:after="60" w:line="240" w:lineRule="auto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Excessive sedation or change of mental status</w:t>
            </w:r>
          </w:p>
          <w:p w:rsidR="00BA5881" w:rsidRPr="00153B46" w:rsidRDefault="00BA5881" w:rsidP="00192FA0">
            <w:pPr>
              <w:numPr>
                <w:ilvl w:val="0"/>
                <w:numId w:val="13"/>
              </w:numPr>
              <w:spacing w:before="40" w:after="60" w:line="240" w:lineRule="auto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Fever or temperature &gt;38.5°C</w:t>
            </w:r>
          </w:p>
          <w:p w:rsidR="00BA5881" w:rsidRPr="00153B46" w:rsidRDefault="00BA5881" w:rsidP="00192FA0">
            <w:pPr>
              <w:numPr>
                <w:ilvl w:val="0"/>
                <w:numId w:val="13"/>
              </w:numPr>
              <w:spacing w:before="40" w:after="60" w:line="240" w:lineRule="auto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Flush, rash or persistent itch</w:t>
            </w:r>
          </w:p>
          <w:p w:rsidR="00BA5881" w:rsidRPr="00153B46" w:rsidRDefault="00BA5881" w:rsidP="00192FA0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C56D3F" w:rsidRPr="00153B46" w:rsidRDefault="00C56D3F" w:rsidP="00006DE6">
            <w:pPr>
              <w:spacing w:before="60" w:after="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 xml:space="preserve">The patient history must be cleared every 4 hours. </w:t>
            </w:r>
          </w:p>
        </w:tc>
      </w:tr>
      <w:tr w:rsidR="00BA5881" w:rsidRPr="00153B46">
        <w:trPr>
          <w:cantSplit/>
          <w:trHeight w:val="748"/>
        </w:trPr>
        <w:tc>
          <w:tcPr>
            <w:tcW w:w="4968" w:type="dxa"/>
          </w:tcPr>
          <w:p w:rsidR="00BA5881" w:rsidRPr="00153B46" w:rsidRDefault="00BA5881" w:rsidP="00200FA3">
            <w:pPr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spacing w:before="60" w:after="60" w:line="240" w:lineRule="auto"/>
              <w:ind w:left="45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 xml:space="preserve">Documentation of the following must also be done </w:t>
            </w:r>
            <w:r w:rsidR="005C3799" w:rsidRPr="00153B46">
              <w:rPr>
                <w:rFonts w:ascii="Times New Roman" w:hAnsi="Times New Roman" w:cs="Times New Roman"/>
              </w:rPr>
              <w:t xml:space="preserve">at a minimum of </w:t>
            </w:r>
            <w:r w:rsidRPr="00153B46">
              <w:rPr>
                <w:rFonts w:ascii="Times New Roman" w:hAnsi="Times New Roman" w:cs="Times New Roman"/>
              </w:rPr>
              <w:t>every 4 hours:</w:t>
            </w:r>
          </w:p>
          <w:p w:rsidR="00BA5881" w:rsidRPr="00153B46" w:rsidRDefault="00BA5881" w:rsidP="00192FA0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hanging="99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Vital Signs</w:t>
            </w:r>
          </w:p>
          <w:p w:rsidR="00BA5881" w:rsidRPr="00153B46" w:rsidRDefault="00BA5881" w:rsidP="00192FA0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hanging="99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 xml:space="preserve">PCA Neurological </w:t>
            </w:r>
          </w:p>
          <w:p w:rsidR="00BA5881" w:rsidRPr="00153B46" w:rsidRDefault="00BA5881" w:rsidP="00192FA0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hanging="99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PCA Respiratory</w:t>
            </w:r>
          </w:p>
          <w:p w:rsidR="00BA5881" w:rsidRPr="00153B46" w:rsidRDefault="00BA5881" w:rsidP="00192FA0">
            <w:pPr>
              <w:numPr>
                <w:ilvl w:val="1"/>
                <w:numId w:val="12"/>
              </w:numPr>
              <w:tabs>
                <w:tab w:val="clear" w:pos="1440"/>
                <w:tab w:val="num" w:pos="810"/>
              </w:tabs>
              <w:spacing w:before="40" w:after="60" w:line="240" w:lineRule="auto"/>
              <w:ind w:hanging="99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PCA Gastrointestinal</w:t>
            </w:r>
          </w:p>
        </w:tc>
        <w:tc>
          <w:tcPr>
            <w:tcW w:w="4608" w:type="dxa"/>
          </w:tcPr>
          <w:p w:rsidR="00BA5881" w:rsidRPr="00153B46" w:rsidRDefault="00BA5881" w:rsidP="009352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A5881" w:rsidRPr="00153B46">
        <w:trPr>
          <w:cantSplit/>
          <w:trHeight w:val="748"/>
        </w:trPr>
        <w:tc>
          <w:tcPr>
            <w:tcW w:w="4968" w:type="dxa"/>
          </w:tcPr>
          <w:p w:rsidR="00BA5881" w:rsidRPr="00153B46" w:rsidRDefault="00BA5881" w:rsidP="00E97FEC">
            <w:pPr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spacing w:before="60" w:after="60" w:line="240" w:lineRule="auto"/>
              <w:ind w:left="45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LIP order is requ</w:t>
            </w:r>
            <w:r w:rsidR="00EB0570">
              <w:rPr>
                <w:rFonts w:ascii="Times New Roman" w:hAnsi="Times New Roman" w:cs="Times New Roman"/>
              </w:rPr>
              <w:t>ired for changing AA</w:t>
            </w:r>
            <w:r w:rsidRPr="00153B46">
              <w:rPr>
                <w:rFonts w:ascii="Times New Roman" w:hAnsi="Times New Roman" w:cs="Times New Roman"/>
              </w:rPr>
              <w:t>CA program parameters, administering a supplemental bolus dose of opi</w:t>
            </w:r>
            <w:r w:rsidR="00EB0570">
              <w:rPr>
                <w:rFonts w:ascii="Times New Roman" w:hAnsi="Times New Roman" w:cs="Times New Roman"/>
              </w:rPr>
              <w:t>oid using PCA device, renewing AA</w:t>
            </w:r>
            <w:r w:rsidRPr="00153B46">
              <w:rPr>
                <w:rFonts w:ascii="Times New Roman" w:hAnsi="Times New Roman" w:cs="Times New Roman"/>
              </w:rPr>
              <w:t>CA narcotics per the Controlled Substance Policy and discontinuing PCA.</w:t>
            </w:r>
          </w:p>
        </w:tc>
        <w:tc>
          <w:tcPr>
            <w:tcW w:w="4608" w:type="dxa"/>
          </w:tcPr>
          <w:p w:rsidR="009D7C63" w:rsidRPr="00153B46" w:rsidRDefault="009D7C63" w:rsidP="009D7C63">
            <w:pPr>
              <w:spacing w:before="60" w:after="6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Document the amount of any supplemental bolus doses in the medical record.</w:t>
            </w:r>
          </w:p>
          <w:p w:rsidR="00BA5881" w:rsidRPr="00153B46" w:rsidRDefault="00BA5881" w:rsidP="00D8352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3B46" w:rsidRPr="00153B46">
        <w:trPr>
          <w:cantSplit/>
          <w:trHeight w:val="432"/>
        </w:trPr>
        <w:tc>
          <w:tcPr>
            <w:tcW w:w="9576" w:type="dxa"/>
            <w:gridSpan w:val="2"/>
          </w:tcPr>
          <w:p w:rsidR="00153B46" w:rsidRPr="00153B46" w:rsidRDefault="00153B46" w:rsidP="00153B4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153B46">
              <w:rPr>
                <w:rFonts w:ascii="Times New Roman" w:hAnsi="Times New Roman" w:cs="Times New Roman"/>
                <w:b/>
              </w:rPr>
              <w:t>Maintenance</w:t>
            </w:r>
          </w:p>
        </w:tc>
      </w:tr>
      <w:tr w:rsidR="00BA5881" w:rsidRPr="00153B46">
        <w:trPr>
          <w:cantSplit/>
          <w:trHeight w:val="748"/>
        </w:trPr>
        <w:tc>
          <w:tcPr>
            <w:tcW w:w="4968" w:type="dxa"/>
          </w:tcPr>
          <w:p w:rsidR="00006DE6" w:rsidRPr="00153B46" w:rsidRDefault="00006DE6" w:rsidP="00E97FEC">
            <w:pPr>
              <w:pStyle w:val="ListParagraph"/>
              <w:numPr>
                <w:ilvl w:val="1"/>
                <w:numId w:val="1"/>
              </w:numPr>
              <w:tabs>
                <w:tab w:val="clear" w:pos="720"/>
                <w:tab w:val="num" w:pos="450"/>
              </w:tabs>
              <w:spacing w:before="60" w:after="60"/>
              <w:ind w:left="450" w:hanging="450"/>
              <w:rPr>
                <w:rFonts w:ascii="Times New Roman" w:hAnsi="Times New Roman" w:cs="Times New Roman"/>
                <w:sz w:val="22"/>
              </w:rPr>
            </w:pPr>
            <w:r w:rsidRPr="00153B46">
              <w:rPr>
                <w:rFonts w:ascii="Times New Roman" w:hAnsi="Times New Roman" w:cs="Times New Roman"/>
                <w:sz w:val="22"/>
              </w:rPr>
              <w:t xml:space="preserve">Clamp PCA tubing with clamp on tubing when pump is unlocked (i.e., initiating </w:t>
            </w:r>
            <w:r w:rsidR="00C174F5" w:rsidRPr="00153B46">
              <w:rPr>
                <w:rFonts w:ascii="Times New Roman" w:hAnsi="Times New Roman" w:cs="Times New Roman"/>
                <w:sz w:val="22"/>
              </w:rPr>
              <w:t xml:space="preserve">syringe </w:t>
            </w:r>
            <w:r w:rsidRPr="00153B46">
              <w:rPr>
                <w:rFonts w:ascii="Times New Roman" w:hAnsi="Times New Roman" w:cs="Times New Roman"/>
                <w:sz w:val="22"/>
              </w:rPr>
              <w:t xml:space="preserve">into pump cassette, </w:t>
            </w:r>
            <w:r w:rsidR="00C56D3F" w:rsidRPr="00153B46">
              <w:rPr>
                <w:rFonts w:ascii="Times New Roman" w:hAnsi="Times New Roman" w:cs="Times New Roman"/>
                <w:sz w:val="22"/>
              </w:rPr>
              <w:t>changing syringe</w:t>
            </w:r>
            <w:r w:rsidRPr="00153B46">
              <w:rPr>
                <w:rFonts w:ascii="Times New Roman" w:hAnsi="Times New Roman" w:cs="Times New Roman"/>
                <w:sz w:val="22"/>
              </w:rPr>
              <w:t>, reprogramming pump settings).</w:t>
            </w:r>
          </w:p>
        </w:tc>
        <w:tc>
          <w:tcPr>
            <w:tcW w:w="4608" w:type="dxa"/>
          </w:tcPr>
          <w:p w:rsidR="00BA5881" w:rsidRPr="00153B46" w:rsidRDefault="00BA5881" w:rsidP="009352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62CE7" w:rsidRPr="00153B46">
        <w:trPr>
          <w:cantSplit/>
          <w:trHeight w:val="748"/>
        </w:trPr>
        <w:tc>
          <w:tcPr>
            <w:tcW w:w="4968" w:type="dxa"/>
          </w:tcPr>
          <w:p w:rsidR="00062CE7" w:rsidRPr="00153B46" w:rsidRDefault="00062CE7" w:rsidP="00E97FEC">
            <w:pPr>
              <w:pStyle w:val="ListParagraph"/>
              <w:keepNext/>
              <w:numPr>
                <w:ilvl w:val="1"/>
                <w:numId w:val="1"/>
              </w:numPr>
              <w:tabs>
                <w:tab w:val="clear" w:pos="720"/>
                <w:tab w:val="num" w:pos="450"/>
                <w:tab w:val="center" w:pos="4680"/>
                <w:tab w:val="right" w:pos="9360"/>
              </w:tabs>
              <w:spacing w:before="60" w:after="60"/>
              <w:ind w:left="450" w:hanging="450"/>
              <w:outlineLvl w:val="2"/>
              <w:rPr>
                <w:rFonts w:ascii="Times New Roman" w:hAnsi="Times New Roman" w:cs="Times New Roman"/>
                <w:sz w:val="22"/>
              </w:rPr>
            </w:pPr>
            <w:r w:rsidRPr="00153B46">
              <w:rPr>
                <w:rFonts w:ascii="Times New Roman" w:hAnsi="Times New Roman" w:cs="Times New Roman"/>
                <w:sz w:val="22"/>
              </w:rPr>
              <w:lastRenderedPageBreak/>
              <w:t>Replace new PCA syringe when empty and every 24 hours, and</w:t>
            </w:r>
            <w:r w:rsidRPr="00153B46">
              <w:rPr>
                <w:sz w:val="22"/>
              </w:rPr>
              <w:t xml:space="preserve"> </w:t>
            </w:r>
            <w:r w:rsidRPr="00153B46">
              <w:rPr>
                <w:rFonts w:ascii="Times New Roman" w:hAnsi="Times New Roman" w:cs="Times New Roman"/>
                <w:sz w:val="22"/>
              </w:rPr>
              <w:t>attach to tubing, as necessary. Discard empty syringe in appropriate container.</w:t>
            </w:r>
          </w:p>
        </w:tc>
        <w:tc>
          <w:tcPr>
            <w:tcW w:w="4608" w:type="dxa"/>
          </w:tcPr>
          <w:p w:rsidR="00062CE7" w:rsidRPr="00153B46" w:rsidRDefault="00062CE7" w:rsidP="00DA0696">
            <w:pPr>
              <w:spacing w:before="60" w:after="6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 xml:space="preserve">If the infusion is changed before all opioid is infused, waste remainder per hospital policy. </w:t>
            </w:r>
          </w:p>
          <w:p w:rsidR="00062CE7" w:rsidRPr="00153B46" w:rsidRDefault="00062CE7" w:rsidP="00DA0696">
            <w:pPr>
              <w:spacing w:before="60" w:after="6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-To waste PCA syringe, follow “waste” procedure in Pyxis Medstation.  Two RN’s must verify the waste. The contents of the container will be wasted by squirting content in the sharps</w:t>
            </w:r>
            <w:r w:rsidR="004973C6" w:rsidRPr="00153B46">
              <w:rPr>
                <w:rFonts w:ascii="Times New Roman" w:hAnsi="Times New Roman" w:cs="Times New Roman"/>
              </w:rPr>
              <w:t xml:space="preserve"> </w:t>
            </w:r>
            <w:r w:rsidRPr="00153B46">
              <w:rPr>
                <w:rFonts w:ascii="Times New Roman" w:hAnsi="Times New Roman" w:cs="Times New Roman"/>
              </w:rPr>
              <w:t>syringe.  Remove patient information and discard in appropriate container.</w:t>
            </w:r>
          </w:p>
          <w:p w:rsidR="00062CE7" w:rsidRPr="00153B46" w:rsidRDefault="00062CE7" w:rsidP="00DA0696">
            <w:pPr>
              <w:spacing w:before="60" w:after="6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-Partially used PCA syringes prepared in the Pharmacy will be wasted by squirting content in the sharps container.  The volume wasted will be documented in the medical record with the 2 RN’s signatures.  Remove patient information and discard in appropriate container.</w:t>
            </w:r>
          </w:p>
          <w:p w:rsidR="00062CE7" w:rsidRPr="00153B46" w:rsidRDefault="00062CE7" w:rsidP="00DA0696">
            <w:pPr>
              <w:spacing w:before="60" w:after="6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Refer to Nursing Practice Policy 319: Handling Controlled Substances.</w:t>
            </w:r>
          </w:p>
        </w:tc>
      </w:tr>
      <w:tr w:rsidR="004973C6" w:rsidRPr="00153B46">
        <w:trPr>
          <w:cantSplit/>
          <w:trHeight w:val="748"/>
        </w:trPr>
        <w:tc>
          <w:tcPr>
            <w:tcW w:w="4968" w:type="dxa"/>
          </w:tcPr>
          <w:p w:rsidR="004973C6" w:rsidRPr="00153B46" w:rsidRDefault="004973C6" w:rsidP="00E97FEC">
            <w:pPr>
              <w:pStyle w:val="ListParagraph"/>
              <w:numPr>
                <w:ilvl w:val="1"/>
                <w:numId w:val="1"/>
              </w:numPr>
              <w:spacing w:before="60" w:after="60"/>
              <w:ind w:left="450" w:hanging="450"/>
              <w:rPr>
                <w:rFonts w:ascii="Times New Roman" w:hAnsi="Times New Roman" w:cs="Times New Roman"/>
                <w:b/>
                <w:sz w:val="22"/>
              </w:rPr>
            </w:pPr>
            <w:r w:rsidRPr="00153B46">
              <w:rPr>
                <w:rFonts w:ascii="Times New Roman" w:hAnsi="Times New Roman" w:cs="Times New Roman"/>
                <w:sz w:val="22"/>
              </w:rPr>
              <w:t xml:space="preserve">Document in the medical record that a new PCA container syringe has been placed in the pump. </w:t>
            </w:r>
          </w:p>
        </w:tc>
        <w:tc>
          <w:tcPr>
            <w:tcW w:w="4608" w:type="dxa"/>
          </w:tcPr>
          <w:p w:rsidR="004973C6" w:rsidRPr="00153B46" w:rsidRDefault="004973C6" w:rsidP="004973C6">
            <w:pPr>
              <w:spacing w:before="60" w:after="6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 xml:space="preserve">The total amount of drug infused is to be recorded </w:t>
            </w:r>
            <w:r w:rsidRPr="00153B46">
              <w:rPr>
                <w:rFonts w:ascii="Times New Roman" w:hAnsi="Times New Roman" w:cs="Times New Roman"/>
                <w:b/>
              </w:rPr>
              <w:t>every 4 hours</w:t>
            </w:r>
            <w:r w:rsidRPr="00153B46">
              <w:rPr>
                <w:rFonts w:ascii="Times New Roman" w:hAnsi="Times New Roman" w:cs="Times New Roman"/>
              </w:rPr>
              <w:t xml:space="preserve"> in the column marked “PCA Med Total Dose Infused” along with the  “Number of Injections.” </w:t>
            </w:r>
          </w:p>
          <w:p w:rsidR="004973C6" w:rsidRPr="00153B46" w:rsidRDefault="004973C6" w:rsidP="004973C6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153B46" w:rsidRDefault="00153B4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8"/>
        <w:gridCol w:w="4608"/>
      </w:tblGrid>
      <w:tr w:rsidR="00153B46" w:rsidRPr="00153B46">
        <w:trPr>
          <w:cantSplit/>
          <w:trHeight w:val="432"/>
        </w:trPr>
        <w:tc>
          <w:tcPr>
            <w:tcW w:w="9576" w:type="dxa"/>
            <w:gridSpan w:val="2"/>
          </w:tcPr>
          <w:p w:rsidR="00153B46" w:rsidRPr="00153B46" w:rsidRDefault="00153B46" w:rsidP="00153B4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  <w:b/>
              </w:rPr>
              <w:lastRenderedPageBreak/>
              <w:t>Discontinuation</w:t>
            </w:r>
          </w:p>
        </w:tc>
      </w:tr>
      <w:tr w:rsidR="004973C6" w:rsidRPr="00153B46">
        <w:trPr>
          <w:cantSplit/>
          <w:trHeight w:val="575"/>
        </w:trPr>
        <w:tc>
          <w:tcPr>
            <w:tcW w:w="4968" w:type="dxa"/>
          </w:tcPr>
          <w:p w:rsidR="004973C6" w:rsidRPr="00153B46" w:rsidRDefault="004973C6" w:rsidP="00E97FEC">
            <w:pPr>
              <w:pStyle w:val="ListParagraph"/>
              <w:keepNext/>
              <w:numPr>
                <w:ilvl w:val="2"/>
                <w:numId w:val="1"/>
              </w:numPr>
              <w:spacing w:before="60" w:after="60"/>
              <w:ind w:left="450" w:hanging="450"/>
              <w:outlineLvl w:val="1"/>
              <w:rPr>
                <w:rFonts w:ascii="Times New Roman" w:hAnsi="Times New Roman" w:cs="Times New Roman"/>
                <w:b/>
                <w:sz w:val="22"/>
              </w:rPr>
            </w:pPr>
            <w:r w:rsidRPr="00153B46">
              <w:rPr>
                <w:rFonts w:ascii="Times New Roman" w:hAnsi="Times New Roman" w:cs="Times New Roman"/>
                <w:sz w:val="22"/>
              </w:rPr>
              <w:t>If infusion is discontinued per order, documenting the opioid analgesic received by the patient via the PCA device in the medical record</w:t>
            </w:r>
            <w:r w:rsidRPr="00153B46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153B46">
              <w:rPr>
                <w:rFonts w:ascii="Times New Roman" w:hAnsi="Times New Roman" w:cs="Times New Roman"/>
                <w:sz w:val="22"/>
              </w:rPr>
              <w:t>and follow waste procedures for any amount remaining in container syringe by documenting in the medical record and Controlled Substance waste sheet or Pyxis per unit policy.</w:t>
            </w:r>
          </w:p>
          <w:p w:rsidR="004973C6" w:rsidRPr="00153B46" w:rsidRDefault="004973C6" w:rsidP="004973C6">
            <w:pPr>
              <w:keepNext/>
              <w:spacing w:before="60" w:after="60"/>
              <w:ind w:left="180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8" w:type="dxa"/>
          </w:tcPr>
          <w:p w:rsidR="004973C6" w:rsidRPr="00153B46" w:rsidRDefault="004973C6" w:rsidP="00B10D01">
            <w:pPr>
              <w:spacing w:before="60" w:after="6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 xml:space="preserve">Documentation upon wasting </w:t>
            </w:r>
            <w:r w:rsidRPr="00153B46" w:rsidDel="00CA00E3">
              <w:rPr>
                <w:rFonts w:ascii="Times New Roman" w:hAnsi="Times New Roman" w:cs="Times New Roman"/>
              </w:rPr>
              <w:t xml:space="preserve">must </w:t>
            </w:r>
            <w:r w:rsidRPr="00153B46">
              <w:rPr>
                <w:rFonts w:ascii="Times New Roman" w:hAnsi="Times New Roman" w:cs="Times New Roman"/>
              </w:rPr>
              <w:t>requires a 2</w:t>
            </w:r>
            <w:r w:rsidRPr="00153B46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53B46">
              <w:rPr>
                <w:rFonts w:ascii="Times New Roman" w:hAnsi="Times New Roman" w:cs="Times New Roman"/>
              </w:rPr>
              <w:t xml:space="preserve"> RN witness and must include the following documentation parameters in the medical record: </w:t>
            </w:r>
          </w:p>
          <w:p w:rsidR="004973C6" w:rsidRPr="00153B46" w:rsidRDefault="004973C6" w:rsidP="00B10D01">
            <w:pPr>
              <w:spacing w:before="60" w:after="6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a.) Type of Assessment, indicating “Discontinuation”;</w:t>
            </w:r>
          </w:p>
          <w:p w:rsidR="004973C6" w:rsidRPr="00153B46" w:rsidRDefault="008E147E" w:rsidP="00B10D01">
            <w:pPr>
              <w:spacing w:before="4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c.) AA</w:t>
            </w:r>
            <w:r w:rsidR="004973C6" w:rsidRPr="00153B46">
              <w:rPr>
                <w:rFonts w:ascii="Times New Roman" w:hAnsi="Times New Roman" w:cs="Times New Roman"/>
              </w:rPr>
              <w:t>CA Medication</w:t>
            </w:r>
          </w:p>
          <w:p w:rsidR="004973C6" w:rsidRPr="00153B46" w:rsidRDefault="004973C6" w:rsidP="00B10D01">
            <w:pPr>
              <w:spacing w:before="40" w:after="60" w:line="240" w:lineRule="auto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d.) Concentration</w:t>
            </w:r>
          </w:p>
          <w:p w:rsidR="004973C6" w:rsidRPr="00153B46" w:rsidRDefault="004973C6" w:rsidP="00B10D01">
            <w:pPr>
              <w:spacing w:before="40" w:after="60" w:line="240" w:lineRule="auto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e.) Concentration Unit of Measure</w:t>
            </w:r>
          </w:p>
          <w:p w:rsidR="004973C6" w:rsidRPr="00153B46" w:rsidRDefault="008E147E" w:rsidP="005A13AD">
            <w:pPr>
              <w:spacing w:before="4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f.) AA</w:t>
            </w:r>
            <w:r w:rsidR="004973C6" w:rsidRPr="00153B46">
              <w:rPr>
                <w:rFonts w:ascii="Times New Roman" w:hAnsi="Times New Roman" w:cs="Times New Roman"/>
              </w:rPr>
              <w:t>CA Med Total Dose Infused (mg)</w:t>
            </w:r>
          </w:p>
          <w:p w:rsidR="004973C6" w:rsidRPr="00153B46" w:rsidRDefault="008E147E" w:rsidP="005A13AD">
            <w:pPr>
              <w:spacing w:before="4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g.) AA</w:t>
            </w:r>
            <w:r w:rsidR="004973C6" w:rsidRPr="00153B46">
              <w:rPr>
                <w:rFonts w:ascii="Times New Roman" w:hAnsi="Times New Roman" w:cs="Times New Roman"/>
              </w:rPr>
              <w:t>CA Med Total Dose Infused (mcg)</w:t>
            </w:r>
          </w:p>
          <w:p w:rsidR="004973C6" w:rsidRPr="00153B46" w:rsidRDefault="004973C6" w:rsidP="00B10D01">
            <w:pPr>
              <w:spacing w:before="60" w:after="60"/>
              <w:rPr>
                <w:rFonts w:ascii="Times New Roman" w:hAnsi="Times New Roman" w:cs="Times New Roman"/>
              </w:rPr>
            </w:pPr>
            <w:r w:rsidRPr="00153B46">
              <w:rPr>
                <w:rFonts w:ascii="Times New Roman" w:hAnsi="Times New Roman" w:cs="Times New Roman"/>
              </w:rPr>
              <w:t>h.) Pain assessment</w:t>
            </w:r>
          </w:p>
        </w:tc>
      </w:tr>
    </w:tbl>
    <w:p w:rsidR="00CA68B1" w:rsidRPr="008157BF" w:rsidRDefault="00CA68B1" w:rsidP="00F42F36">
      <w:pPr>
        <w:pStyle w:val="ListParagraph"/>
        <w:rPr>
          <w:rFonts w:ascii="Times New Roman" w:hAnsi="Times New Roman" w:cs="Times New Roman"/>
          <w:sz w:val="22"/>
        </w:rPr>
      </w:pPr>
    </w:p>
    <w:p w:rsidR="00722437" w:rsidRDefault="00722437" w:rsidP="00CA68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t>Attachments:</w:t>
      </w:r>
    </w:p>
    <w:p w:rsidR="0033214A" w:rsidRDefault="00F3345B" w:rsidP="00722437">
      <w:pPr>
        <w:ind w:left="720"/>
        <w:rPr>
          <w:rFonts w:ascii="Times New Roman" w:hAnsi="Times New Roman" w:cs="Times New Roman"/>
        </w:rPr>
      </w:pPr>
      <w:hyperlink r:id="rId9" w:history="1">
        <w:r w:rsidR="0033214A" w:rsidRPr="0033214A">
          <w:rPr>
            <w:rStyle w:val="Hyperlink"/>
            <w:rFonts w:ascii="Times New Roman" w:hAnsi="Times New Roman" w:cs="Times New Roman"/>
          </w:rPr>
          <w:t>Alaris IV Pump Helpful Hints 2013</w:t>
        </w:r>
      </w:hyperlink>
      <w:r w:rsidR="00722437" w:rsidRPr="00153B46">
        <w:rPr>
          <w:rFonts w:ascii="Times New Roman" w:hAnsi="Times New Roman" w:cs="Times New Roman"/>
        </w:rPr>
        <w:t xml:space="preserve"> </w:t>
      </w:r>
    </w:p>
    <w:p w:rsidR="00722437" w:rsidRPr="00153B46" w:rsidRDefault="00722437" w:rsidP="00722437">
      <w:pPr>
        <w:pStyle w:val="ListParagraph"/>
        <w:rPr>
          <w:rFonts w:ascii="Times New Roman" w:hAnsi="Times New Roman" w:cs="Times New Roman"/>
          <w:b/>
          <w:sz w:val="22"/>
          <w:u w:val="single"/>
        </w:rPr>
      </w:pPr>
    </w:p>
    <w:p w:rsidR="00CA68B1" w:rsidRPr="00153B46" w:rsidRDefault="00CA68B1" w:rsidP="00CA68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u w:val="single"/>
        </w:rPr>
      </w:pPr>
      <w:r w:rsidRPr="00153B46">
        <w:rPr>
          <w:rFonts w:ascii="Times New Roman" w:hAnsi="Times New Roman" w:cs="Times New Roman"/>
          <w:b/>
          <w:sz w:val="22"/>
          <w:u w:val="single"/>
        </w:rPr>
        <w:t>References</w:t>
      </w:r>
    </w:p>
    <w:p w:rsidR="008E147E" w:rsidRPr="008E147E" w:rsidRDefault="00BA5881" w:rsidP="008E147E">
      <w:pPr>
        <w:spacing w:before="60" w:after="60"/>
        <w:ind w:left="720"/>
        <w:rPr>
          <w:rFonts w:ascii="Times New Roman" w:hAnsi="Times New Roman" w:cs="Times New Roman"/>
          <w:color w:val="333333"/>
        </w:rPr>
      </w:pPr>
      <w:r w:rsidRPr="00153B46">
        <w:rPr>
          <w:rFonts w:ascii="Times New Roman" w:hAnsi="Times New Roman" w:cs="Times New Roman"/>
          <w:color w:val="333333"/>
        </w:rPr>
        <w:t>Alaris®</w:t>
      </w:r>
      <w:r w:rsidR="00A11924" w:rsidRPr="00153B46">
        <w:rPr>
          <w:rFonts w:ascii="Times New Roman" w:hAnsi="Times New Roman" w:cs="Times New Roman"/>
          <w:color w:val="333333"/>
        </w:rPr>
        <w:t xml:space="preserve"> PCA module pocket guide. 2011 CareFusion Corporation. Carefusion.com</w:t>
      </w:r>
    </w:p>
    <w:p w:rsidR="008E147E" w:rsidRPr="008E147E" w:rsidRDefault="00F3345B" w:rsidP="008E147E">
      <w:pPr>
        <w:spacing w:before="60" w:after="60"/>
        <w:ind w:left="720"/>
        <w:rPr>
          <w:rFonts w:ascii="Times New Roman" w:hAnsi="Times New Roman" w:cs="Times New Roman"/>
        </w:rPr>
      </w:pPr>
      <w:hyperlink r:id="rId10" w:tgtFrame="_blank" w:history="1">
        <w:r w:rsidR="008E147E" w:rsidRPr="008E147E">
          <w:rPr>
            <w:rStyle w:val="Hyperlink"/>
            <w:rFonts w:ascii="Times New Roman" w:hAnsi="Times New Roman" w:cs="Times New Roman"/>
            <w:color w:val="auto"/>
          </w:rPr>
          <w:t>American Society for Pain Management Nursing position statement with clinical practice guidelines:</w:t>
        </w:r>
        <w:r w:rsidR="008E147E" w:rsidRPr="008E147E">
          <w:rPr>
            <w:rStyle w:val="Hyperlink"/>
            <w:rFonts w:ascii="Times New Roman" w:hAnsi="Times New Roman" w:cs="Times New Roman"/>
            <w:bCs/>
            <w:color w:val="auto"/>
          </w:rPr>
          <w:t>authorized</w:t>
        </w:r>
        <w:r w:rsidR="008E147E" w:rsidRPr="008E147E">
          <w:rPr>
            <w:rStyle w:val="Hyperlink"/>
            <w:rFonts w:ascii="Times New Roman" w:hAnsi="Times New Roman" w:cs="Times New Roman"/>
            <w:color w:val="auto"/>
          </w:rPr>
          <w:t> </w:t>
        </w:r>
        <w:r w:rsidR="008E147E" w:rsidRPr="008E147E">
          <w:rPr>
            <w:rStyle w:val="Hyperlink"/>
            <w:rFonts w:ascii="Times New Roman" w:hAnsi="Times New Roman" w:cs="Times New Roman"/>
            <w:bCs/>
            <w:color w:val="auto"/>
          </w:rPr>
          <w:t>agent</w:t>
        </w:r>
        <w:r w:rsidR="008E147E" w:rsidRPr="008E147E">
          <w:rPr>
            <w:rStyle w:val="Hyperlink"/>
            <w:rFonts w:ascii="Times New Roman" w:hAnsi="Times New Roman" w:cs="Times New Roman"/>
            <w:color w:val="auto"/>
          </w:rPr>
          <w:t> </w:t>
        </w:r>
        <w:r w:rsidR="008E147E" w:rsidRPr="008E147E">
          <w:rPr>
            <w:rStyle w:val="Hyperlink"/>
            <w:rFonts w:ascii="Times New Roman" w:hAnsi="Times New Roman" w:cs="Times New Roman"/>
            <w:bCs/>
            <w:color w:val="auto"/>
          </w:rPr>
          <w:t>controlled</w:t>
        </w:r>
        <w:r w:rsidR="008E147E" w:rsidRPr="008E147E">
          <w:rPr>
            <w:rStyle w:val="Hyperlink"/>
            <w:rFonts w:ascii="Times New Roman" w:hAnsi="Times New Roman" w:cs="Times New Roman"/>
            <w:color w:val="auto"/>
          </w:rPr>
          <w:t> </w:t>
        </w:r>
        <w:r w:rsidR="008E147E" w:rsidRPr="008E147E">
          <w:rPr>
            <w:rStyle w:val="Hyperlink"/>
            <w:rFonts w:ascii="Times New Roman" w:hAnsi="Times New Roman" w:cs="Times New Roman"/>
            <w:bCs/>
            <w:color w:val="auto"/>
          </w:rPr>
          <w:t>analgesia</w:t>
        </w:r>
        <w:r w:rsidR="008E147E" w:rsidRPr="008E147E">
          <w:rPr>
            <w:rStyle w:val="Hyperlink"/>
            <w:rFonts w:ascii="Times New Roman" w:hAnsi="Times New Roman" w:cs="Times New Roman"/>
            <w:color w:val="auto"/>
          </w:rPr>
          <w:t>.</w:t>
        </w:r>
      </w:hyperlink>
      <w:r w:rsidR="008E147E" w:rsidRPr="008E147E">
        <w:rPr>
          <w:rFonts w:ascii="Times New Roman" w:hAnsi="Times New Roman" w:cs="Times New Roman"/>
        </w:rPr>
        <w:t xml:space="preserve"> Cooney MF, Czarnecki M, Dunwoody C, Eksterowicz N, Merkel S, Oakes L, Wuhrman E. </w:t>
      </w:r>
      <w:r w:rsidR="008E147E" w:rsidRPr="008E147E">
        <w:rPr>
          <w:rStyle w:val="xjrnl"/>
          <w:rFonts w:ascii="Times New Roman" w:hAnsi="Times New Roman" w:cs="Times New Roman"/>
        </w:rPr>
        <w:t>Pain Manag Nurs</w:t>
      </w:r>
      <w:r w:rsidR="008E147E" w:rsidRPr="008E147E">
        <w:rPr>
          <w:rFonts w:ascii="Times New Roman" w:hAnsi="Times New Roman" w:cs="Times New Roman"/>
        </w:rPr>
        <w:t xml:space="preserve">. 2013 Sep;14(3):176-81. doi: 10.1016/j.pmn.2013.07.003. </w:t>
      </w:r>
      <w:r w:rsidR="008E147E" w:rsidRPr="008E147E">
        <w:rPr>
          <w:rFonts w:ascii="Times New Roman" w:eastAsia="Times New Roman" w:hAnsi="Times New Roman" w:cs="Times New Roman"/>
        </w:rPr>
        <w:t>PMID: </w:t>
      </w:r>
      <w:r w:rsidR="008E147E" w:rsidRPr="008E147E">
        <w:rPr>
          <w:rFonts w:ascii="Times New Roman" w:hAnsi="Times New Roman" w:cs="Times New Roman"/>
        </w:rPr>
        <w:t xml:space="preserve"> </w:t>
      </w:r>
      <w:r w:rsidR="008E147E" w:rsidRPr="008E147E">
        <w:rPr>
          <w:rFonts w:ascii="Times New Roman" w:eastAsia="Times New Roman" w:hAnsi="Times New Roman" w:cs="Times New Roman"/>
        </w:rPr>
        <w:t>23972869 </w:t>
      </w:r>
      <w:r w:rsidR="008E147E" w:rsidRPr="008E147E">
        <w:rPr>
          <w:rFonts w:ascii="Times New Roman" w:hAnsi="Times New Roman" w:cs="Times New Roman"/>
        </w:rPr>
        <w:t xml:space="preserve"> </w:t>
      </w:r>
      <w:r w:rsidR="008E147E" w:rsidRPr="008E147E">
        <w:rPr>
          <w:rFonts w:ascii="Times New Roman" w:eastAsia="Times New Roman" w:hAnsi="Times New Roman" w:cs="Times New Roman"/>
        </w:rPr>
        <w:t xml:space="preserve">[PubMed - in process] </w:t>
      </w:r>
    </w:p>
    <w:p w:rsidR="00200FA3" w:rsidRPr="00153B46" w:rsidRDefault="00200FA3" w:rsidP="00A11924">
      <w:pPr>
        <w:spacing w:before="60" w:after="60"/>
        <w:ind w:left="900" w:hanging="180"/>
        <w:rPr>
          <w:rFonts w:ascii="Times New Roman" w:hAnsi="Times New Roman" w:cs="Times New Roman"/>
        </w:rPr>
      </w:pPr>
      <w:r w:rsidRPr="00153B46">
        <w:rPr>
          <w:rFonts w:ascii="Times New Roman" w:hAnsi="Times New Roman" w:cs="Times New Roman"/>
          <w:color w:val="333333"/>
        </w:rPr>
        <w:t>Arnold R, Weissman DE. Calculating Opioid Dose Conversions, 2nd Edition. Fast Facts and Concepts. July 2005; 36. Available at:</w:t>
      </w:r>
      <w:r w:rsidRPr="00153B46">
        <w:rPr>
          <w:rFonts w:ascii="Times New Roman" w:hAnsi="Times New Roman" w:cs="Times New Roman"/>
        </w:rPr>
        <w:t xml:space="preserve"> </w:t>
      </w:r>
      <w:hyperlink r:id="rId11" w:tgtFrame="_blank" w:history="1">
        <w:r w:rsidRPr="00153B46">
          <w:rPr>
            <w:rFonts w:ascii="Times New Roman" w:hAnsi="Times New Roman" w:cs="Times New Roman"/>
          </w:rPr>
          <w:t>http://www.eperc.mcw.edu/fastfact/ff_036.htm</w:t>
        </w:r>
      </w:hyperlink>
      <w:r w:rsidRPr="00153B46">
        <w:rPr>
          <w:rFonts w:ascii="Times New Roman" w:hAnsi="Times New Roman" w:cs="Times New Roman"/>
        </w:rPr>
        <w:t xml:space="preserve">. </w:t>
      </w:r>
    </w:p>
    <w:p w:rsidR="00A11924" w:rsidRPr="00153B46" w:rsidRDefault="00A11924" w:rsidP="00A11924">
      <w:pPr>
        <w:spacing w:before="60" w:after="60"/>
        <w:ind w:left="900" w:hanging="180"/>
        <w:rPr>
          <w:rFonts w:ascii="Times New Roman" w:hAnsi="Times New Roman" w:cs="Times New Roman"/>
        </w:rPr>
      </w:pPr>
      <w:r w:rsidRPr="00153B46">
        <w:rPr>
          <w:rFonts w:ascii="Times New Roman" w:hAnsi="Times New Roman" w:cs="Times New Roman"/>
        </w:rPr>
        <w:t>ISMP (Institute for Safe Medicine Practices). Medication Safety Alert</w:t>
      </w:r>
      <w:r w:rsidR="00C64D71" w:rsidRPr="00153B46">
        <w:rPr>
          <w:rFonts w:ascii="Times New Roman" w:hAnsi="Times New Roman" w:cs="Times New Roman"/>
        </w:rPr>
        <w:t xml:space="preserve"> May 30, 2013. Vol 18, Issue 11. </w:t>
      </w:r>
      <w:r w:rsidRPr="00153B46">
        <w:rPr>
          <w:rFonts w:ascii="Times New Roman" w:hAnsi="Times New Roman" w:cs="Times New Roman"/>
          <w:i/>
        </w:rPr>
        <w:t>Fatal PCA adverse events continue to happen… Better patient monitoring is essential to prevent harm</w:t>
      </w:r>
      <w:r w:rsidRPr="00153B46">
        <w:rPr>
          <w:rFonts w:ascii="Times New Roman" w:hAnsi="Times New Roman" w:cs="Times New Roman"/>
        </w:rPr>
        <w:t xml:space="preserve">. </w:t>
      </w:r>
      <w:r w:rsidR="00C64D71" w:rsidRPr="00153B46">
        <w:rPr>
          <w:rFonts w:ascii="Times New Roman" w:hAnsi="Times New Roman" w:cs="Times New Roman"/>
        </w:rPr>
        <w:t>www.ismp.org</w:t>
      </w:r>
    </w:p>
    <w:p w:rsidR="00A11924" w:rsidRPr="00153B46" w:rsidRDefault="00A11924" w:rsidP="00A11924">
      <w:pPr>
        <w:spacing w:before="60" w:after="60"/>
        <w:ind w:left="900" w:hanging="180"/>
        <w:rPr>
          <w:rFonts w:ascii="Times New Roman" w:hAnsi="Times New Roman" w:cs="Times New Roman"/>
        </w:rPr>
      </w:pPr>
      <w:r w:rsidRPr="00153B46">
        <w:rPr>
          <w:rFonts w:ascii="Times New Roman" w:hAnsi="Times New Roman" w:cs="Times New Roman"/>
        </w:rPr>
        <w:t xml:space="preserve">The Joint Commission: Sentinel Event Alert. </w:t>
      </w:r>
      <w:r w:rsidRPr="00153B46">
        <w:rPr>
          <w:rFonts w:ascii="Times New Roman" w:hAnsi="Times New Roman" w:cs="Times New Roman"/>
          <w:i/>
        </w:rPr>
        <w:t>Safe use of opioids in hospitals</w:t>
      </w:r>
      <w:r w:rsidRPr="00153B46">
        <w:rPr>
          <w:rFonts w:ascii="Times New Roman" w:hAnsi="Times New Roman" w:cs="Times New Roman"/>
        </w:rPr>
        <w:t>. Issue 49, August 8, 2012. www.jointcommission.org</w:t>
      </w:r>
    </w:p>
    <w:p w:rsidR="00200FA3" w:rsidRPr="00153B46" w:rsidRDefault="00200FA3" w:rsidP="00A11924">
      <w:pPr>
        <w:spacing w:before="60" w:after="60"/>
        <w:ind w:left="900" w:hanging="180"/>
        <w:rPr>
          <w:rFonts w:ascii="Times New Roman" w:hAnsi="Times New Roman" w:cs="Times New Roman"/>
        </w:rPr>
      </w:pPr>
      <w:r w:rsidRPr="00153B46">
        <w:rPr>
          <w:rFonts w:ascii="Times New Roman" w:hAnsi="Times New Roman" w:cs="Times New Roman"/>
        </w:rPr>
        <w:t xml:space="preserve">McCaffery, M. &amp; Pasero, C. (2011) </w:t>
      </w:r>
      <w:r w:rsidRPr="00153B46">
        <w:rPr>
          <w:rFonts w:ascii="Times New Roman" w:hAnsi="Times New Roman" w:cs="Times New Roman"/>
          <w:i/>
        </w:rPr>
        <w:t xml:space="preserve">Pain Assessment and Pharmacologic Management. </w:t>
      </w:r>
      <w:r w:rsidRPr="00153B46">
        <w:rPr>
          <w:rFonts w:ascii="Times New Roman" w:hAnsi="Times New Roman" w:cs="Times New Roman"/>
        </w:rPr>
        <w:t>MO: Mosby- Elsevier, Inc. pp. 313-322.</w:t>
      </w:r>
    </w:p>
    <w:p w:rsidR="00200FA3" w:rsidRPr="00153B46" w:rsidRDefault="008604C6" w:rsidP="008604C6">
      <w:pPr>
        <w:spacing w:before="60" w:after="60"/>
        <w:ind w:left="720"/>
        <w:rPr>
          <w:rFonts w:ascii="Times New Roman" w:hAnsi="Times New Roman" w:cs="Times New Roman"/>
        </w:rPr>
      </w:pPr>
      <w:r w:rsidRPr="00153B46">
        <w:rPr>
          <w:rFonts w:ascii="Times New Roman" w:hAnsi="Times New Roman" w:cs="Times New Roman"/>
        </w:rPr>
        <w:t>Infusion Nurses Society. (2011</w:t>
      </w:r>
      <w:r w:rsidR="00200FA3" w:rsidRPr="00153B46">
        <w:rPr>
          <w:rFonts w:ascii="Times New Roman" w:hAnsi="Times New Roman" w:cs="Times New Roman"/>
        </w:rPr>
        <w:t xml:space="preserve">). </w:t>
      </w:r>
      <w:r w:rsidR="00200FA3" w:rsidRPr="00153B46">
        <w:rPr>
          <w:rFonts w:ascii="Times New Roman" w:hAnsi="Times New Roman" w:cs="Times New Roman"/>
          <w:i/>
        </w:rPr>
        <w:t>Policies and Procedures for Infusion Nursing</w:t>
      </w:r>
      <w:r w:rsidR="00200FA3" w:rsidRPr="00153B46">
        <w:rPr>
          <w:rFonts w:ascii="Times New Roman" w:hAnsi="Times New Roman" w:cs="Times New Roman"/>
        </w:rPr>
        <w:t xml:space="preserve">, </w:t>
      </w:r>
      <w:r w:rsidR="00512D86" w:rsidRPr="00153B46">
        <w:rPr>
          <w:rFonts w:ascii="Times New Roman" w:hAnsi="Times New Roman" w:cs="Times New Roman"/>
        </w:rPr>
        <w:t>4th</w:t>
      </w:r>
      <w:r w:rsidR="00200FA3" w:rsidRPr="00153B46">
        <w:rPr>
          <w:rFonts w:ascii="Times New Roman" w:hAnsi="Times New Roman" w:cs="Times New Roman"/>
        </w:rPr>
        <w:t xml:space="preserve"> Edition.</w:t>
      </w:r>
    </w:p>
    <w:p w:rsidR="00CA68B1" w:rsidRPr="00153B46" w:rsidRDefault="00CA68B1" w:rsidP="00CA68B1">
      <w:pPr>
        <w:pStyle w:val="ListParagraph"/>
        <w:rPr>
          <w:rFonts w:ascii="Times New Roman" w:hAnsi="Times New Roman" w:cs="Times New Roman"/>
          <w:sz w:val="22"/>
        </w:rPr>
      </w:pPr>
    </w:p>
    <w:p w:rsidR="00CA68B1" w:rsidRPr="00153B46" w:rsidRDefault="00CA68B1" w:rsidP="00CA68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u w:val="single"/>
        </w:rPr>
      </w:pPr>
      <w:r w:rsidRPr="00153B46">
        <w:rPr>
          <w:rFonts w:ascii="Times New Roman" w:hAnsi="Times New Roman" w:cs="Times New Roman"/>
          <w:b/>
          <w:sz w:val="22"/>
          <w:u w:val="single"/>
        </w:rPr>
        <w:t>Related UHS References</w:t>
      </w:r>
    </w:p>
    <w:p w:rsidR="00CA68B1" w:rsidRPr="00153B46" w:rsidRDefault="00CA68B1" w:rsidP="00CA68B1">
      <w:pPr>
        <w:pStyle w:val="ListParagraph"/>
        <w:rPr>
          <w:rFonts w:ascii="Times New Roman" w:hAnsi="Times New Roman" w:cs="Times New Roman"/>
          <w:sz w:val="22"/>
        </w:rPr>
      </w:pPr>
    </w:p>
    <w:p w:rsidR="00FF4F3C" w:rsidRDefault="00FF4F3C" w:rsidP="00512D86">
      <w:pPr>
        <w:spacing w:after="0"/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Nursing Practice Policy 312: </w:t>
      </w:r>
      <w:r w:rsidRPr="00FF4F3C">
        <w:rPr>
          <w:rFonts w:ascii="Times New Roman" w:hAnsi="Times New Roman" w:cs="Times New Roman"/>
          <w:i/>
        </w:rPr>
        <w:t>Administration of IV Opioids via Patient Controlled Analgesia (PCA) Device</w:t>
      </w:r>
    </w:p>
    <w:p w:rsidR="00FF4F3C" w:rsidRDefault="00FF4F3C" w:rsidP="00FF4F3C">
      <w:pPr>
        <w:spacing w:after="0"/>
        <w:ind w:left="720"/>
        <w:rPr>
          <w:rFonts w:ascii="Times New Roman" w:hAnsi="Times New Roman" w:cs="Times New Roman"/>
        </w:rPr>
      </w:pPr>
      <w:r w:rsidRPr="00153B46">
        <w:rPr>
          <w:rFonts w:ascii="Times New Roman" w:hAnsi="Times New Roman" w:cs="Times New Roman"/>
        </w:rPr>
        <w:t xml:space="preserve">Nursing Practice Policy 319: </w:t>
      </w:r>
      <w:r w:rsidRPr="00153B46">
        <w:rPr>
          <w:rFonts w:ascii="Times New Roman" w:hAnsi="Times New Roman" w:cs="Times New Roman"/>
          <w:i/>
        </w:rPr>
        <w:t>Handling Controlled Substances</w:t>
      </w:r>
    </w:p>
    <w:p w:rsidR="00903BAD" w:rsidRDefault="00903BAD" w:rsidP="00512D86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Practice Policy 401</w:t>
      </w:r>
      <w:r w:rsidRPr="00FF4F3C">
        <w:rPr>
          <w:rFonts w:ascii="Times New Roman" w:hAnsi="Times New Roman" w:cs="Times New Roman"/>
          <w:i/>
        </w:rPr>
        <w:t>: Intravenous Access, Insertion and Maintenance</w:t>
      </w:r>
    </w:p>
    <w:p w:rsidR="00903BAD" w:rsidRPr="00153B46" w:rsidRDefault="00903BAD" w:rsidP="00903BAD">
      <w:pPr>
        <w:spacing w:before="60" w:after="60"/>
        <w:ind w:left="720"/>
        <w:rPr>
          <w:rFonts w:ascii="Times New Roman" w:hAnsi="Times New Roman" w:cs="Times New Roman"/>
        </w:rPr>
      </w:pPr>
      <w:r w:rsidRPr="00153B46">
        <w:rPr>
          <w:rFonts w:ascii="Times New Roman" w:hAnsi="Times New Roman" w:cs="Times New Roman"/>
        </w:rPr>
        <w:t xml:space="preserve">Nursing Practice 401a Chart:  </w:t>
      </w:r>
      <w:r w:rsidRPr="00153B46">
        <w:rPr>
          <w:rFonts w:ascii="Times New Roman" w:hAnsi="Times New Roman" w:cs="Times New Roman"/>
          <w:i/>
        </w:rPr>
        <w:t>Intravenous Access, Insertion and Maintenance</w:t>
      </w:r>
      <w:r w:rsidRPr="00153B46">
        <w:rPr>
          <w:rFonts w:ascii="Times New Roman" w:hAnsi="Times New Roman" w:cs="Times New Roman"/>
        </w:rPr>
        <w:t xml:space="preserve">  </w:t>
      </w:r>
    </w:p>
    <w:p w:rsidR="00200FA3" w:rsidRPr="00153B46" w:rsidRDefault="00903BAD" w:rsidP="008604C6">
      <w:pPr>
        <w:spacing w:before="6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A11EF2" w:rsidRPr="00153B46">
        <w:rPr>
          <w:rFonts w:ascii="Times New Roman" w:hAnsi="Times New Roman" w:cs="Times New Roman"/>
        </w:rPr>
        <w:t xml:space="preserve">ursing </w:t>
      </w:r>
      <w:r w:rsidR="00200FA3" w:rsidRPr="00153B46">
        <w:rPr>
          <w:rFonts w:ascii="Times New Roman" w:hAnsi="Times New Roman" w:cs="Times New Roman"/>
        </w:rPr>
        <w:t xml:space="preserve">Practice Policy 601: </w:t>
      </w:r>
      <w:r w:rsidR="00200FA3" w:rsidRPr="00153B46">
        <w:rPr>
          <w:rFonts w:ascii="Times New Roman" w:hAnsi="Times New Roman" w:cs="Times New Roman"/>
          <w:i/>
        </w:rPr>
        <w:t>Preparation of the Pre-Operative Patient.</w:t>
      </w:r>
    </w:p>
    <w:p w:rsidR="004973C6" w:rsidRDefault="004973C6" w:rsidP="008604C6">
      <w:pPr>
        <w:spacing w:before="60" w:after="60"/>
        <w:ind w:left="720"/>
        <w:rPr>
          <w:rFonts w:ascii="Times New Roman" w:hAnsi="Times New Roman" w:cs="Times New Roman"/>
          <w:i/>
        </w:rPr>
      </w:pPr>
      <w:r w:rsidRPr="00153B46">
        <w:rPr>
          <w:rFonts w:ascii="Times New Roman" w:hAnsi="Times New Roman" w:cs="Times New Roman"/>
        </w:rPr>
        <w:lastRenderedPageBreak/>
        <w:t xml:space="preserve">Hospital Practice Policy: </w:t>
      </w:r>
      <w:r w:rsidRPr="00153B46">
        <w:rPr>
          <w:rFonts w:ascii="Times New Roman" w:hAnsi="Times New Roman" w:cs="Times New Roman"/>
          <w:i/>
        </w:rPr>
        <w:t>Controlled Substance</w:t>
      </w:r>
    </w:p>
    <w:p w:rsidR="00903BAD" w:rsidRPr="00903BAD" w:rsidRDefault="00903BAD" w:rsidP="008604C6">
      <w:pPr>
        <w:spacing w:before="6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Hospital Practice Policy: </w:t>
      </w:r>
      <w:r w:rsidR="0065376D" w:rsidRPr="0065376D">
        <w:rPr>
          <w:rFonts w:ascii="Times New Roman" w:hAnsi="Times New Roman" w:cs="Times New Roman"/>
          <w:i/>
        </w:rPr>
        <w:t>Identification, Patient</w:t>
      </w:r>
    </w:p>
    <w:p w:rsidR="008604C6" w:rsidRPr="00153B46" w:rsidRDefault="008604C6" w:rsidP="008604C6">
      <w:pPr>
        <w:spacing w:after="0"/>
        <w:ind w:left="720" w:hanging="720"/>
        <w:rPr>
          <w:rFonts w:ascii="Times New Roman" w:hAnsi="Times New Roman" w:cs="Times New Roman"/>
        </w:rPr>
      </w:pPr>
    </w:p>
    <w:p w:rsidR="00E05938" w:rsidRDefault="00E05938" w:rsidP="00FF5B3B">
      <w:pPr>
        <w:spacing w:after="0"/>
        <w:ind w:left="720"/>
        <w:rPr>
          <w:rFonts w:ascii="Times New Roman" w:hAnsi="Times New Roman" w:cs="Times New Roman"/>
        </w:rPr>
      </w:pPr>
    </w:p>
    <w:p w:rsidR="00E05938" w:rsidRDefault="00E05938" w:rsidP="00FF5B3B">
      <w:pPr>
        <w:spacing w:after="0"/>
        <w:ind w:left="720"/>
        <w:rPr>
          <w:rFonts w:ascii="Times New Roman" w:hAnsi="Times New Roman" w:cs="Times New Roman"/>
        </w:rPr>
      </w:pPr>
    </w:p>
    <w:p w:rsidR="00153B46" w:rsidRDefault="00153B46" w:rsidP="00FF5B3B">
      <w:pPr>
        <w:spacing w:after="0"/>
        <w:ind w:left="720"/>
        <w:rPr>
          <w:rFonts w:ascii="Times New Roman" w:hAnsi="Times New Roman" w:cs="Times New Roman"/>
        </w:rPr>
      </w:pPr>
    </w:p>
    <w:p w:rsidR="00153B46" w:rsidRPr="00153B46" w:rsidRDefault="00153B46" w:rsidP="00FF5B3B">
      <w:pPr>
        <w:spacing w:after="0"/>
        <w:ind w:left="720"/>
        <w:rPr>
          <w:rFonts w:ascii="Times New Roman" w:hAnsi="Times New Roman" w:cs="Times New Roman"/>
        </w:rPr>
      </w:pPr>
    </w:p>
    <w:p w:rsidR="00FF5B3B" w:rsidRPr="00153B46" w:rsidRDefault="00FF5B3B" w:rsidP="00FF5B3B">
      <w:pPr>
        <w:spacing w:after="0"/>
        <w:ind w:left="720"/>
        <w:rPr>
          <w:rFonts w:ascii="Times New Roman" w:hAnsi="Times New Roman" w:cs="Times New Roman"/>
        </w:rPr>
      </w:pPr>
    </w:p>
    <w:p w:rsidR="008345BA" w:rsidRPr="00153B46" w:rsidRDefault="00BB20D7" w:rsidP="00DB67E8">
      <w:pPr>
        <w:pStyle w:val="ListParagraph"/>
        <w:ind w:hanging="720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See hard copy for signature.</w:t>
      </w:r>
    </w:p>
    <w:p w:rsidR="00153B46" w:rsidRDefault="00F3345B" w:rsidP="00153B46">
      <w:pPr>
        <w:pStyle w:val="ListParagraph"/>
        <w:ind w:hanging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.25pt;width:222.75pt;height:1.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Hf1CECAAA/BAAADgAAAGRycy9lMm9Eb2MueG1srFPbbtswDH0fsH8Q9J740qRLjDhF4SR76bYA&#10;7T5AkWRbmC0KkhInGPbvo5QL2u5lGJYHhTLJw0PyaPFw7DtykNYp0CXNxiklUnMQSjcl/f6yGc0o&#10;cZ5pwTrQsqQn6ejD8uOHxWAKmUMLnZCWIIh2xWBK2npviiRxvJU9c2MwUqOzBtszj1fbJMKyAdH7&#10;LsnT9D4ZwApjgUvn8Ovq7KTLiF/Xkvtvde2kJ11JkZuPp43nLpzJcsGKxjLTKn6hwf6BRc+UxqI3&#10;qBXzjOyt+gOqV9yCg9qPOfQJ1LXiMvaA3WTpu26eW2Zk7AWH48xtTO7/wfKvh60lSpT0jhLNelzR&#10;495DrEzyMJ7BuAKjKr21oUF+1M/mCfgPRzRULdONjMEvJ4O5WchI3qSEizNYZDd8AYExDPHjrI61&#10;7QMkToEc40pOt5XIoyccP+azfDbPp5Rw9GXzdBpXlrDimmys858l9CQYJXXeMtW0vgKtcflgs1iK&#10;HZ6cD9RYcU0IlTVsVNdFDXSaDCWdT7FW8DjolAjOeLHNruosObCgoviLfb4Ls7DXIoK1kon1xfZM&#10;dWcbi3c64GFzSOdinWXyc57O17P1bDKa5Pfr0SQVYvS4qSaj+032abq6W1XVKvsVqGWTolVCSB3Y&#10;XSWbTf5OEpfHcxbbTbS3MSRv0eO8kOz1P5KO2w0LPUtjB+K0tdeto0pj8OVFhWfw+o7263e//A0A&#10;AP//AwBQSwMEFAAGAAgAAAAhALSsQtzaAAAAAwEAAA8AAABkcnMvZG93bnJldi54bWxMj8FOwzAQ&#10;RO9I/IO1SL0g6rQ0CEI2VVWJA0faSlzdeEnSxusodprQr2c5wW1HM5p5m68n16oL9aHxjLCYJ6CI&#10;S28brhAO+7eHZ1AhGram9UwI3xRgXdze5CazfuQPuuxipaSEQ2YQ6hi7TOtQ1uRMmPuOWLwv3zsT&#10;RfaVtr0Zpdy1epkkT9qZhmWhNh1tayrPu8EhUBjSRbJ5cdXh/Trefy6vp7HbI87ups0rqEhT/AvD&#10;L76gQyFMRz+wDapFkEciQgpKvNUqleOI8JiCLnL9n734AQAA//8DAFBLAQItABQABgAIAAAAIQDk&#10;mcPA+wAAAOEBAAATAAAAAAAAAAAAAAAAAAAAAABbQ29udGVudF9UeXBlc10ueG1sUEsBAi0AFAAG&#10;AAgAAAAhACOyauHXAAAAlAEAAAsAAAAAAAAAAAAAAAAALAEAAF9yZWxzLy5yZWxzUEsBAi0AFAAG&#10;AAgAAAAhAEFx39QhAgAAPwQAAA4AAAAAAAAAAAAAAAAALAIAAGRycy9lMm9Eb2MueG1sUEsBAi0A&#10;FAAGAAgAAAAhALSsQtzaAAAAAwEAAA8AAAAAAAAAAAAAAAAAeQQAAGRycy9kb3ducmV2LnhtbFBL&#10;BQYAAAAABAAEAPMAAACABQAAAAA=&#10;"/>
        </w:pict>
      </w:r>
      <w:r w:rsidR="002D61FE">
        <w:rPr>
          <w:rFonts w:ascii="Times New Roman" w:hAnsi="Times New Roman" w:cs="Times New Roman"/>
          <w:sz w:val="22"/>
        </w:rPr>
        <w:t>Heather Rickman, BSN, RN, CCRN</w:t>
      </w:r>
    </w:p>
    <w:p w:rsidR="00CA68B1" w:rsidRPr="00153B46" w:rsidRDefault="002D61FE" w:rsidP="00153B46">
      <w:pPr>
        <w:pStyle w:val="ListParagraph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Manager, Intensive Care Unit</w:t>
      </w:r>
      <w:r w:rsidR="00153B46">
        <w:rPr>
          <w:rFonts w:ascii="Times New Roman" w:hAnsi="Times New Roman" w:cs="Times New Roman"/>
          <w:sz w:val="22"/>
        </w:rPr>
        <w:t xml:space="preserve"> </w:t>
      </w:r>
    </w:p>
    <w:sectPr w:rsidR="00CA68B1" w:rsidRPr="00153B46" w:rsidSect="00200FA3">
      <w:headerReference w:type="default" r:id="rId12"/>
      <w:footerReference w:type="default" r:id="rId13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DF2" w:rsidRDefault="00341DF2" w:rsidP="004F2211">
      <w:pPr>
        <w:spacing w:after="0" w:line="240" w:lineRule="auto"/>
      </w:pPr>
      <w:r>
        <w:separator/>
      </w:r>
    </w:p>
  </w:endnote>
  <w:endnote w:type="continuationSeparator" w:id="1">
    <w:p w:rsidR="00341DF2" w:rsidRDefault="00341DF2" w:rsidP="004F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7E" w:rsidRPr="00134C9D" w:rsidRDefault="008E147E" w:rsidP="00C90F68">
    <w:pPr>
      <w:pStyle w:val="Footer"/>
      <w:pBdr>
        <w:top w:val="single" w:sz="6" w:space="0" w:color="auto"/>
      </w:pBdr>
      <w:rPr>
        <w:rFonts w:ascii="Times New Roman" w:hAnsi="Times New Roman"/>
        <w:sz w:val="14"/>
        <w:szCs w:val="14"/>
      </w:rPr>
    </w:pPr>
    <w:r w:rsidRPr="00134C9D">
      <w:rPr>
        <w:rFonts w:ascii="Times New Roman" w:hAnsi="Times New Roman"/>
        <w:sz w:val="14"/>
        <w:szCs w:val="14"/>
      </w:rPr>
      <w:t>The George Washington University Hospital</w:t>
    </w:r>
    <w:r w:rsidRPr="00134C9D">
      <w:rPr>
        <w:rFonts w:ascii="Times New Roman" w:hAnsi="Times New Roman"/>
        <w:sz w:val="14"/>
        <w:szCs w:val="14"/>
      </w:rPr>
      <w:tab/>
    </w:r>
    <w:r w:rsidRPr="00134C9D">
      <w:rPr>
        <w:rFonts w:ascii="Times New Roman" w:hAnsi="Times New Roman"/>
        <w:sz w:val="14"/>
        <w:szCs w:val="14"/>
      </w:rPr>
      <w:tab/>
    </w:r>
    <w:r w:rsidRPr="00134C9D">
      <w:rPr>
        <w:rFonts w:ascii="Times New Roman" w:hAnsi="Times New Roman"/>
        <w:snapToGrid w:val="0"/>
        <w:sz w:val="14"/>
        <w:szCs w:val="14"/>
      </w:rPr>
      <w:t xml:space="preserve">Page </w:t>
    </w:r>
    <w:r w:rsidR="00F3345B" w:rsidRPr="00134C9D">
      <w:rPr>
        <w:rFonts w:ascii="Times New Roman" w:hAnsi="Times New Roman"/>
        <w:snapToGrid w:val="0"/>
        <w:sz w:val="14"/>
        <w:szCs w:val="14"/>
      </w:rPr>
      <w:fldChar w:fldCharType="begin"/>
    </w:r>
    <w:r w:rsidRPr="00134C9D">
      <w:rPr>
        <w:rFonts w:ascii="Times New Roman" w:hAnsi="Times New Roman"/>
        <w:snapToGrid w:val="0"/>
        <w:sz w:val="14"/>
        <w:szCs w:val="14"/>
      </w:rPr>
      <w:instrText xml:space="preserve"> PAGE </w:instrText>
    </w:r>
    <w:r w:rsidR="00F3345B" w:rsidRPr="00134C9D">
      <w:rPr>
        <w:rFonts w:ascii="Times New Roman" w:hAnsi="Times New Roman"/>
        <w:snapToGrid w:val="0"/>
        <w:sz w:val="14"/>
        <w:szCs w:val="14"/>
      </w:rPr>
      <w:fldChar w:fldCharType="separate"/>
    </w:r>
    <w:r w:rsidR="00F666B5">
      <w:rPr>
        <w:rFonts w:ascii="Times New Roman" w:hAnsi="Times New Roman"/>
        <w:noProof/>
        <w:snapToGrid w:val="0"/>
        <w:sz w:val="14"/>
        <w:szCs w:val="14"/>
      </w:rPr>
      <w:t>2</w:t>
    </w:r>
    <w:r w:rsidR="00F3345B" w:rsidRPr="00134C9D">
      <w:rPr>
        <w:rFonts w:ascii="Times New Roman" w:hAnsi="Times New Roman"/>
        <w:snapToGrid w:val="0"/>
        <w:sz w:val="14"/>
        <w:szCs w:val="14"/>
      </w:rPr>
      <w:fldChar w:fldCharType="end"/>
    </w:r>
    <w:r w:rsidRPr="00134C9D">
      <w:rPr>
        <w:rFonts w:ascii="Times New Roman" w:hAnsi="Times New Roman"/>
        <w:snapToGrid w:val="0"/>
        <w:sz w:val="14"/>
        <w:szCs w:val="14"/>
      </w:rPr>
      <w:t xml:space="preserve"> of </w:t>
    </w:r>
    <w:r w:rsidR="00F3345B" w:rsidRPr="00134C9D">
      <w:rPr>
        <w:rFonts w:ascii="Times New Roman" w:hAnsi="Times New Roman"/>
        <w:snapToGrid w:val="0"/>
        <w:sz w:val="14"/>
        <w:szCs w:val="14"/>
      </w:rPr>
      <w:fldChar w:fldCharType="begin"/>
    </w:r>
    <w:r w:rsidRPr="00134C9D">
      <w:rPr>
        <w:rFonts w:ascii="Times New Roman" w:hAnsi="Times New Roman"/>
        <w:snapToGrid w:val="0"/>
        <w:sz w:val="14"/>
        <w:szCs w:val="14"/>
      </w:rPr>
      <w:instrText xml:space="preserve"> NUMPAGES </w:instrText>
    </w:r>
    <w:r w:rsidR="00F3345B" w:rsidRPr="00134C9D">
      <w:rPr>
        <w:rFonts w:ascii="Times New Roman" w:hAnsi="Times New Roman"/>
        <w:snapToGrid w:val="0"/>
        <w:sz w:val="14"/>
        <w:szCs w:val="14"/>
      </w:rPr>
      <w:fldChar w:fldCharType="separate"/>
    </w:r>
    <w:r w:rsidR="00F666B5">
      <w:rPr>
        <w:rFonts w:ascii="Times New Roman" w:hAnsi="Times New Roman"/>
        <w:noProof/>
        <w:snapToGrid w:val="0"/>
        <w:sz w:val="14"/>
        <w:szCs w:val="14"/>
      </w:rPr>
      <w:t>9</w:t>
    </w:r>
    <w:r w:rsidR="00F3345B" w:rsidRPr="00134C9D">
      <w:rPr>
        <w:rFonts w:ascii="Times New Roman" w:hAnsi="Times New Roman"/>
        <w:snapToGrid w:val="0"/>
        <w:sz w:val="14"/>
        <w:szCs w:val="14"/>
      </w:rPr>
      <w:fldChar w:fldCharType="end"/>
    </w:r>
  </w:p>
  <w:p w:rsidR="008E147E" w:rsidRPr="00134C9D" w:rsidRDefault="008E147E" w:rsidP="004F2211">
    <w:pPr>
      <w:pStyle w:val="Footer"/>
      <w:rPr>
        <w:sz w:val="14"/>
        <w:szCs w:val="14"/>
      </w:rPr>
    </w:pPr>
    <w:r w:rsidRPr="00134C9D">
      <w:rPr>
        <w:rStyle w:val="PageNumber"/>
        <w:rFonts w:ascii="Times New Roman" w:hAnsi="Times New Roman"/>
        <w:sz w:val="14"/>
        <w:szCs w:val="14"/>
      </w:rPr>
      <w:t>Nursing Practice Council Policy #</w:t>
    </w:r>
    <w:r>
      <w:rPr>
        <w:rStyle w:val="PageNumber"/>
        <w:rFonts w:ascii="Times New Roman" w:hAnsi="Times New Roman"/>
        <w:sz w:val="14"/>
        <w:szCs w:val="14"/>
      </w:rPr>
      <w:t xml:space="preserve"> 312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DF2" w:rsidRDefault="00341DF2" w:rsidP="004F2211">
      <w:pPr>
        <w:spacing w:after="0" w:line="240" w:lineRule="auto"/>
      </w:pPr>
      <w:r>
        <w:separator/>
      </w:r>
    </w:p>
  </w:footnote>
  <w:footnote w:type="continuationSeparator" w:id="1">
    <w:p w:rsidR="00341DF2" w:rsidRDefault="00341DF2" w:rsidP="004F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7E" w:rsidRPr="00C90F68" w:rsidRDefault="008E147E">
    <w:pPr>
      <w:pStyle w:val="Header"/>
      <w:rPr>
        <w:rFonts w:ascii="Times New Roman" w:hAnsi="Times New Roman" w:cs="Times New Roman"/>
        <w:b/>
        <w:sz w:val="22"/>
      </w:rPr>
    </w:pPr>
    <w:r w:rsidRPr="00C90F68">
      <w:rPr>
        <w:rFonts w:ascii="Times New Roman" w:hAnsi="Times New Roman" w:cs="Times New Roman"/>
        <w:b/>
        <w:sz w:val="22"/>
      </w:rPr>
      <w:t>Nursing Practice Council Policy</w:t>
    </w:r>
  </w:p>
  <w:p w:rsidR="008E147E" w:rsidRDefault="00F3345B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6145" type="#_x0000_t32" style="position:absolute;margin-left:-.2pt;margin-top:1.45pt;width:538.55pt;height:0;z-index:251658240;visibility:visible;mso-wrap-distance-top:-8e-5mm;mso-wrap-distance-bottom:-8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+Tyx8CAAA7BAAADgAAAGRycy9lMm9Eb2MueG1srFPNjtowEL5X6jtYvkMSFihEhNUqQC/bLtJu&#10;H8DYTmI18Vi2IaCq796x+WlpL1XVHJyxZ+abn29m8XjsWnKQ1inQBc2GKSVScxBK1wX98rYZzChx&#10;nmnBWtCyoCfp6OPy/btFb3I5ggZaIS1BEO3y3hS08d7kSeJ4IzvmhmCkRmUFtmMer7ZOhGU9ondt&#10;MkrTadKDFcYCl87h6+qspMuIX1WS+5eqctKTtqCYm4+njecunMlywfLaMtMofkmD/UMWHVMag96g&#10;VswzsrfqD6hOcQsOKj/k0CVQVYrLWANWk6W/VfPaMCNjLdgcZ25tcv8Pln8+bC1RoqAjSjTrkKKn&#10;vYcYmWShPb1xOVqVemtDgfyoX80z8K+OaCgbpmsZjd9OBn2jR3LnEi7OYJBd/wkE2jDEj706VrYL&#10;kNgFcoyUnG6UyKMnHB+ns4f5ZDahhF91CcuvjsY6/1FCR4JQUOctU3XjS9AaiQebxTDs8Ow8FoKO&#10;V4cQVcNGtW3kv9WkL+h8MppEBwetEkEZzJytd2VryYGFCYpf6AqC3ZlZ2GsRwRrJxPoie6bas4z2&#10;rQ54WBimc5HOI/Jtns7Xs/VsPBiPpuvBOBVi8LQpx4PpJvswWT2synKVfQ+pZeO8UUJIHbK7jms2&#10;/rtxuCzOedBuA3trQ3KPHkvEZK//mHRkNpB5HosdiNPWhm4EknFCo/Flm8IK/HqPVj93fvkDAAD/&#10;/wMAUEsDBBQABgAIAAAAIQDOUk9G2gAAAAYBAAAPAAAAZHJzL2Rvd25yZXYueG1sTI7NTsJAFIX3&#10;JrzD5JK4MTBDIyC1U0JMXLgUSNxeOte22rnTdKa08vQObHR5fnLOl21H24gzdb52rGExVyCIC2dq&#10;LjUcD6+zJxA+IBtsHJOGH/KwzSd3GabGDfxO530oRRxhn6KGKoQ2ldIXFVn0c9cSx+zTdRZDlF0p&#10;TYdDHLeNTJRaSYs1x4cKW3qpqPje91YD+X65ULuNLY9vl+HhI7l8De1B6/vpuHsGEWgMf2W44kd0&#10;yCPTyfVsvGg0zB5jUUOyAXFN1Xq1BnG6GTLP5H/8/BcAAP//AwBQSwECLQAUAAYACAAAACEA5JnD&#10;wPsAAADhAQAAEwAAAAAAAAAAAAAAAAAAAAAAW0NvbnRlbnRfVHlwZXNdLnhtbFBLAQItABQABgAI&#10;AAAAIQAjsmrh1wAAAJQBAAALAAAAAAAAAAAAAAAAACwBAABfcmVscy8ucmVsc1BLAQItABQABgAI&#10;AAAAIQCdn5PLHwIAADsEAAAOAAAAAAAAAAAAAAAAACwCAABkcnMvZTJvRG9jLnhtbFBLAQItABQA&#10;BgAIAAAAIQDOUk9G2gAAAAYBAAAPAAAAAAAAAAAAAAAAAHcEAABkcnMvZG93bnJldi54bWxQSwUG&#10;AAAAAAQABADzAAAAf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B51"/>
    <w:multiLevelType w:val="hybridMultilevel"/>
    <w:tmpl w:val="9AAAF7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25C5BC4"/>
    <w:multiLevelType w:val="hybridMultilevel"/>
    <w:tmpl w:val="F87EA106"/>
    <w:lvl w:ilvl="0" w:tplc="D19247CE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D7C3792"/>
    <w:multiLevelType w:val="hybridMultilevel"/>
    <w:tmpl w:val="34E0E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E56BE"/>
    <w:multiLevelType w:val="hybridMultilevel"/>
    <w:tmpl w:val="1AC2E274"/>
    <w:lvl w:ilvl="0" w:tplc="CF185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D7D51"/>
    <w:multiLevelType w:val="hybridMultilevel"/>
    <w:tmpl w:val="D1789AF8"/>
    <w:lvl w:ilvl="0" w:tplc="AF5CE7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4467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069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322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6D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82C6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AE1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06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3AD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0D17AAC"/>
    <w:multiLevelType w:val="hybridMultilevel"/>
    <w:tmpl w:val="E384BBC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40270"/>
    <w:multiLevelType w:val="multilevel"/>
    <w:tmpl w:val="875C44A0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>
    <w:nsid w:val="33E20FCB"/>
    <w:multiLevelType w:val="hybridMultilevel"/>
    <w:tmpl w:val="3BA0EA92"/>
    <w:lvl w:ilvl="0" w:tplc="4894A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>
    <w:nsid w:val="354855B8"/>
    <w:multiLevelType w:val="hybridMultilevel"/>
    <w:tmpl w:val="743C925E"/>
    <w:lvl w:ilvl="0" w:tplc="0C6AAA6A">
      <w:start w:val="1"/>
      <w:numFmt w:val="bullet"/>
      <w:lvlText w:val=""/>
      <w:lvlJc w:val="left"/>
      <w:pPr>
        <w:tabs>
          <w:tab w:val="num" w:pos="648"/>
        </w:tabs>
        <w:ind w:left="288" w:firstLine="0"/>
      </w:pPr>
      <w:rPr>
        <w:rFonts w:ascii="Symbol" w:hAnsi="Symbol" w:hint="default"/>
      </w:rPr>
    </w:lvl>
    <w:lvl w:ilvl="1" w:tplc="4C26B4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1EE6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87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7607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144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48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1E4F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2027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FA6A18"/>
    <w:multiLevelType w:val="hybridMultilevel"/>
    <w:tmpl w:val="70B8BF8C"/>
    <w:lvl w:ilvl="0" w:tplc="6B227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50"/>
        </w:tabs>
        <w:ind w:left="45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BA1F3D"/>
    <w:multiLevelType w:val="multilevel"/>
    <w:tmpl w:val="85405F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CF843A6"/>
    <w:multiLevelType w:val="hybridMultilevel"/>
    <w:tmpl w:val="D7A0CD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6E2BD7"/>
    <w:multiLevelType w:val="hybridMultilevel"/>
    <w:tmpl w:val="03C04F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C54954"/>
    <w:multiLevelType w:val="hybridMultilevel"/>
    <w:tmpl w:val="9F3C6F46"/>
    <w:lvl w:ilvl="0" w:tplc="F996B1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D2628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3CF4E2E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D03AD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7952E5A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 w:tplc="9EEE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6" w:tplc="E16C686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7ABAB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8076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992E86"/>
    <w:multiLevelType w:val="hybridMultilevel"/>
    <w:tmpl w:val="33024DEE"/>
    <w:lvl w:ilvl="0" w:tplc="8E4C7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669CF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E286F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B40F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75C5F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682D3F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5B4BC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8B4F5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D8C9A6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1AA2353"/>
    <w:multiLevelType w:val="hybridMultilevel"/>
    <w:tmpl w:val="025CE23A"/>
    <w:lvl w:ilvl="0" w:tplc="4894AE1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5D177DB7"/>
    <w:multiLevelType w:val="hybridMultilevel"/>
    <w:tmpl w:val="6FE4F3E6"/>
    <w:lvl w:ilvl="0" w:tplc="614C3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74E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AF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7EB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81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388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18B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ED9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B65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EA925CC"/>
    <w:multiLevelType w:val="hybridMultilevel"/>
    <w:tmpl w:val="68CCD9EC"/>
    <w:lvl w:ilvl="0" w:tplc="E4983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2DA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E2B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FEA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2DB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86F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C4C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B815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2632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211549C"/>
    <w:multiLevelType w:val="hybridMultilevel"/>
    <w:tmpl w:val="3822001C"/>
    <w:lvl w:ilvl="0" w:tplc="7F509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AAD3AA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 w:tplc="AB78A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E8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AF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C4D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6BA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BAC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BF2F92"/>
    <w:multiLevelType w:val="hybridMultilevel"/>
    <w:tmpl w:val="63BECA24"/>
    <w:lvl w:ilvl="0" w:tplc="4C0014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2C0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DCAC8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C45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AC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EAD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846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3EF2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380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E61714"/>
    <w:multiLevelType w:val="hybridMultilevel"/>
    <w:tmpl w:val="1220B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2"/>
  </w:num>
  <w:num w:numId="6">
    <w:abstractNumId w:val="14"/>
  </w:num>
  <w:num w:numId="7">
    <w:abstractNumId w:val="19"/>
  </w:num>
  <w:num w:numId="8">
    <w:abstractNumId w:val="18"/>
  </w:num>
  <w:num w:numId="9">
    <w:abstractNumId w:val="8"/>
  </w:num>
  <w:num w:numId="10">
    <w:abstractNumId w:val="0"/>
  </w:num>
  <w:num w:numId="11">
    <w:abstractNumId w:val="13"/>
  </w:num>
  <w:num w:numId="12">
    <w:abstractNumId w:val="9"/>
  </w:num>
  <w:num w:numId="13">
    <w:abstractNumId w:val="16"/>
  </w:num>
  <w:num w:numId="14">
    <w:abstractNumId w:val="4"/>
  </w:num>
  <w:num w:numId="15">
    <w:abstractNumId w:val="17"/>
  </w:num>
  <w:num w:numId="16">
    <w:abstractNumId w:val="11"/>
  </w:num>
  <w:num w:numId="17">
    <w:abstractNumId w:val="1"/>
  </w:num>
  <w:num w:numId="18">
    <w:abstractNumId w:val="15"/>
  </w:num>
  <w:num w:numId="19">
    <w:abstractNumId w:val="7"/>
  </w:num>
  <w:num w:numId="20">
    <w:abstractNumId w:val="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6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C4A68"/>
    <w:rsid w:val="00006DE6"/>
    <w:rsid w:val="00057243"/>
    <w:rsid w:val="000618B8"/>
    <w:rsid w:val="00062CE7"/>
    <w:rsid w:val="00072343"/>
    <w:rsid w:val="0007454C"/>
    <w:rsid w:val="00087167"/>
    <w:rsid w:val="00095B8F"/>
    <w:rsid w:val="00097ECF"/>
    <w:rsid w:val="000A189A"/>
    <w:rsid w:val="000B0479"/>
    <w:rsid w:val="000B3097"/>
    <w:rsid w:val="000C6A50"/>
    <w:rsid w:val="00104F22"/>
    <w:rsid w:val="001050BE"/>
    <w:rsid w:val="001305FC"/>
    <w:rsid w:val="00132D4E"/>
    <w:rsid w:val="00134C9D"/>
    <w:rsid w:val="00142D1C"/>
    <w:rsid w:val="00153AC2"/>
    <w:rsid w:val="00153B46"/>
    <w:rsid w:val="001675ED"/>
    <w:rsid w:val="0017556A"/>
    <w:rsid w:val="00176CE1"/>
    <w:rsid w:val="00192FA0"/>
    <w:rsid w:val="001A4806"/>
    <w:rsid w:val="001B0C74"/>
    <w:rsid w:val="001E26D0"/>
    <w:rsid w:val="001F5D15"/>
    <w:rsid w:val="001F6936"/>
    <w:rsid w:val="00200FA3"/>
    <w:rsid w:val="00203880"/>
    <w:rsid w:val="002043A2"/>
    <w:rsid w:val="002322BC"/>
    <w:rsid w:val="002545A0"/>
    <w:rsid w:val="002579F7"/>
    <w:rsid w:val="00260F1A"/>
    <w:rsid w:val="002656AB"/>
    <w:rsid w:val="002668BE"/>
    <w:rsid w:val="002678E4"/>
    <w:rsid w:val="00267B9C"/>
    <w:rsid w:val="002B526F"/>
    <w:rsid w:val="002D0D89"/>
    <w:rsid w:val="002D46A0"/>
    <w:rsid w:val="002D61FE"/>
    <w:rsid w:val="002F1290"/>
    <w:rsid w:val="002F3879"/>
    <w:rsid w:val="003130BB"/>
    <w:rsid w:val="0033214A"/>
    <w:rsid w:val="003413D0"/>
    <w:rsid w:val="00341DF2"/>
    <w:rsid w:val="003472B7"/>
    <w:rsid w:val="00347E8F"/>
    <w:rsid w:val="00367B1B"/>
    <w:rsid w:val="00372744"/>
    <w:rsid w:val="003A190F"/>
    <w:rsid w:val="003B0407"/>
    <w:rsid w:val="003D3A55"/>
    <w:rsid w:val="004001BB"/>
    <w:rsid w:val="0042248D"/>
    <w:rsid w:val="004264D3"/>
    <w:rsid w:val="00437552"/>
    <w:rsid w:val="00474EF3"/>
    <w:rsid w:val="00480A3D"/>
    <w:rsid w:val="004973C6"/>
    <w:rsid w:val="004A2367"/>
    <w:rsid w:val="004A79F4"/>
    <w:rsid w:val="004B55F5"/>
    <w:rsid w:val="004C4302"/>
    <w:rsid w:val="004D36AA"/>
    <w:rsid w:val="004E4FCB"/>
    <w:rsid w:val="004F2211"/>
    <w:rsid w:val="005005C2"/>
    <w:rsid w:val="00512D86"/>
    <w:rsid w:val="00522FB7"/>
    <w:rsid w:val="0056503E"/>
    <w:rsid w:val="00581FB5"/>
    <w:rsid w:val="005864FB"/>
    <w:rsid w:val="0059055A"/>
    <w:rsid w:val="005A13AD"/>
    <w:rsid w:val="005A24F0"/>
    <w:rsid w:val="005B36CB"/>
    <w:rsid w:val="005B55D8"/>
    <w:rsid w:val="005C3799"/>
    <w:rsid w:val="005D71E6"/>
    <w:rsid w:val="006074E6"/>
    <w:rsid w:val="0062036E"/>
    <w:rsid w:val="00630749"/>
    <w:rsid w:val="00632157"/>
    <w:rsid w:val="0063288F"/>
    <w:rsid w:val="00640801"/>
    <w:rsid w:val="00645EAE"/>
    <w:rsid w:val="00653707"/>
    <w:rsid w:val="0065376D"/>
    <w:rsid w:val="0065628C"/>
    <w:rsid w:val="00656C04"/>
    <w:rsid w:val="0067752F"/>
    <w:rsid w:val="00690643"/>
    <w:rsid w:val="00692B88"/>
    <w:rsid w:val="006A1D6A"/>
    <w:rsid w:val="006A330F"/>
    <w:rsid w:val="006C2BBC"/>
    <w:rsid w:val="006C51F6"/>
    <w:rsid w:val="006D2D17"/>
    <w:rsid w:val="006D3DD8"/>
    <w:rsid w:val="006F011B"/>
    <w:rsid w:val="006F45E0"/>
    <w:rsid w:val="00703982"/>
    <w:rsid w:val="007048D4"/>
    <w:rsid w:val="00722437"/>
    <w:rsid w:val="007252FE"/>
    <w:rsid w:val="00732C65"/>
    <w:rsid w:val="00766AD1"/>
    <w:rsid w:val="00794058"/>
    <w:rsid w:val="0079431A"/>
    <w:rsid w:val="007C76BA"/>
    <w:rsid w:val="007C7D64"/>
    <w:rsid w:val="007D1728"/>
    <w:rsid w:val="007D79CC"/>
    <w:rsid w:val="007F6E80"/>
    <w:rsid w:val="00802458"/>
    <w:rsid w:val="00807D21"/>
    <w:rsid w:val="008157BF"/>
    <w:rsid w:val="00833866"/>
    <w:rsid w:val="008345BA"/>
    <w:rsid w:val="00834ECD"/>
    <w:rsid w:val="0084127B"/>
    <w:rsid w:val="008571B1"/>
    <w:rsid w:val="008604C6"/>
    <w:rsid w:val="00863560"/>
    <w:rsid w:val="00863C4C"/>
    <w:rsid w:val="00893876"/>
    <w:rsid w:val="0089744A"/>
    <w:rsid w:val="008A44E5"/>
    <w:rsid w:val="008C6040"/>
    <w:rsid w:val="008D0167"/>
    <w:rsid w:val="008E147E"/>
    <w:rsid w:val="00903BAD"/>
    <w:rsid w:val="00912D73"/>
    <w:rsid w:val="0091550A"/>
    <w:rsid w:val="0093524C"/>
    <w:rsid w:val="0095251C"/>
    <w:rsid w:val="00953A28"/>
    <w:rsid w:val="009625C9"/>
    <w:rsid w:val="009759F3"/>
    <w:rsid w:val="00982046"/>
    <w:rsid w:val="00986C64"/>
    <w:rsid w:val="009B6F33"/>
    <w:rsid w:val="009D7C63"/>
    <w:rsid w:val="00A11924"/>
    <w:rsid w:val="00A11EF2"/>
    <w:rsid w:val="00A16691"/>
    <w:rsid w:val="00A22E9B"/>
    <w:rsid w:val="00A33818"/>
    <w:rsid w:val="00A57C89"/>
    <w:rsid w:val="00A66DC8"/>
    <w:rsid w:val="00A8097F"/>
    <w:rsid w:val="00A83765"/>
    <w:rsid w:val="00A95F5B"/>
    <w:rsid w:val="00AA1A08"/>
    <w:rsid w:val="00AA280E"/>
    <w:rsid w:val="00AC2943"/>
    <w:rsid w:val="00AD545B"/>
    <w:rsid w:val="00AD7FB3"/>
    <w:rsid w:val="00AE4C55"/>
    <w:rsid w:val="00AF0C44"/>
    <w:rsid w:val="00AF0ED1"/>
    <w:rsid w:val="00AF6779"/>
    <w:rsid w:val="00B10D01"/>
    <w:rsid w:val="00B24586"/>
    <w:rsid w:val="00B2617D"/>
    <w:rsid w:val="00B32478"/>
    <w:rsid w:val="00B40D20"/>
    <w:rsid w:val="00B46698"/>
    <w:rsid w:val="00B47452"/>
    <w:rsid w:val="00B56EC1"/>
    <w:rsid w:val="00B64CAA"/>
    <w:rsid w:val="00B67666"/>
    <w:rsid w:val="00B733F6"/>
    <w:rsid w:val="00B81D7C"/>
    <w:rsid w:val="00B82AAB"/>
    <w:rsid w:val="00B831BF"/>
    <w:rsid w:val="00BA5881"/>
    <w:rsid w:val="00BB14F0"/>
    <w:rsid w:val="00BB20D7"/>
    <w:rsid w:val="00BD4812"/>
    <w:rsid w:val="00BD5F73"/>
    <w:rsid w:val="00BD67AF"/>
    <w:rsid w:val="00BE548D"/>
    <w:rsid w:val="00BF1CAA"/>
    <w:rsid w:val="00BF3E1B"/>
    <w:rsid w:val="00C06DD1"/>
    <w:rsid w:val="00C14E72"/>
    <w:rsid w:val="00C172AD"/>
    <w:rsid w:val="00C174F5"/>
    <w:rsid w:val="00C41226"/>
    <w:rsid w:val="00C41D49"/>
    <w:rsid w:val="00C43A9E"/>
    <w:rsid w:val="00C56D3F"/>
    <w:rsid w:val="00C61EFC"/>
    <w:rsid w:val="00C64D71"/>
    <w:rsid w:val="00C77DA6"/>
    <w:rsid w:val="00C8432C"/>
    <w:rsid w:val="00C90F68"/>
    <w:rsid w:val="00C9198D"/>
    <w:rsid w:val="00C93820"/>
    <w:rsid w:val="00C96988"/>
    <w:rsid w:val="00CA00E3"/>
    <w:rsid w:val="00CA2A75"/>
    <w:rsid w:val="00CA68B1"/>
    <w:rsid w:val="00CA7863"/>
    <w:rsid w:val="00CD2A32"/>
    <w:rsid w:val="00CD4920"/>
    <w:rsid w:val="00CD7699"/>
    <w:rsid w:val="00CF23F1"/>
    <w:rsid w:val="00D17FFD"/>
    <w:rsid w:val="00D424AD"/>
    <w:rsid w:val="00D80453"/>
    <w:rsid w:val="00D8352D"/>
    <w:rsid w:val="00D87220"/>
    <w:rsid w:val="00D902DB"/>
    <w:rsid w:val="00DA0696"/>
    <w:rsid w:val="00DA48AF"/>
    <w:rsid w:val="00DA7118"/>
    <w:rsid w:val="00DB0081"/>
    <w:rsid w:val="00DB67E8"/>
    <w:rsid w:val="00DC50C8"/>
    <w:rsid w:val="00DD1FF8"/>
    <w:rsid w:val="00DD5C9F"/>
    <w:rsid w:val="00DE1544"/>
    <w:rsid w:val="00DF36C3"/>
    <w:rsid w:val="00E05938"/>
    <w:rsid w:val="00E07C13"/>
    <w:rsid w:val="00E44997"/>
    <w:rsid w:val="00E51799"/>
    <w:rsid w:val="00E97FEC"/>
    <w:rsid w:val="00EB0570"/>
    <w:rsid w:val="00EB30D0"/>
    <w:rsid w:val="00EB3414"/>
    <w:rsid w:val="00EB4F80"/>
    <w:rsid w:val="00EE3E0F"/>
    <w:rsid w:val="00F00365"/>
    <w:rsid w:val="00F27664"/>
    <w:rsid w:val="00F3345B"/>
    <w:rsid w:val="00F3749E"/>
    <w:rsid w:val="00F414D9"/>
    <w:rsid w:val="00F42F36"/>
    <w:rsid w:val="00F50965"/>
    <w:rsid w:val="00F522D3"/>
    <w:rsid w:val="00F664E6"/>
    <w:rsid w:val="00F666B5"/>
    <w:rsid w:val="00F777E4"/>
    <w:rsid w:val="00F77B1E"/>
    <w:rsid w:val="00F87B4D"/>
    <w:rsid w:val="00F96C1B"/>
    <w:rsid w:val="00FA3575"/>
    <w:rsid w:val="00FB2316"/>
    <w:rsid w:val="00FC4A68"/>
    <w:rsid w:val="00FC54FB"/>
    <w:rsid w:val="00FD6B28"/>
    <w:rsid w:val="00FF4F3C"/>
    <w:rsid w:val="00FF576B"/>
    <w:rsid w:val="00FF5B33"/>
    <w:rsid w:val="00FF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D3"/>
  </w:style>
  <w:style w:type="paragraph" w:styleId="Heading1">
    <w:name w:val="heading 1"/>
    <w:basedOn w:val="Normal"/>
    <w:next w:val="Normal"/>
    <w:link w:val="Heading1Char"/>
    <w:qFormat/>
    <w:rsid w:val="00200FA3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00FA3"/>
    <w:pPr>
      <w:keepNext/>
      <w:numPr>
        <w:ilvl w:val="1"/>
        <w:numId w:val="4"/>
      </w:numPr>
      <w:spacing w:after="0" w:line="240" w:lineRule="auto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00FA3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200FA3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200FA3"/>
    <w:pPr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200FA3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200FA3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200FA3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200FA3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4A68"/>
    <w:pPr>
      <w:spacing w:after="0" w:line="240" w:lineRule="auto"/>
    </w:pPr>
    <w:rPr>
      <w:rFonts w:ascii="Arial" w:hAnsi="Arial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4A68"/>
    <w:pPr>
      <w:tabs>
        <w:tab w:val="center" w:pos="4680"/>
        <w:tab w:val="right" w:pos="9360"/>
      </w:tabs>
      <w:spacing w:after="0" w:line="240" w:lineRule="auto"/>
    </w:pPr>
    <w:rPr>
      <w:rFonts w:ascii="Courier New" w:hAnsi="Courier New" w:cs="Courier New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C4A68"/>
    <w:rPr>
      <w:rFonts w:ascii="Courier New" w:hAnsi="Courier New" w:cs="Courier New"/>
      <w:sz w:val="24"/>
    </w:rPr>
  </w:style>
  <w:style w:type="character" w:styleId="PlaceholderText">
    <w:name w:val="Placeholder Text"/>
    <w:basedOn w:val="DefaultParagraphFont"/>
    <w:uiPriority w:val="99"/>
    <w:semiHidden/>
    <w:rsid w:val="00FC4A68"/>
    <w:rPr>
      <w:color w:val="808080"/>
    </w:rPr>
  </w:style>
  <w:style w:type="paragraph" w:styleId="ListParagraph">
    <w:name w:val="List Paragraph"/>
    <w:basedOn w:val="Normal"/>
    <w:uiPriority w:val="34"/>
    <w:qFormat/>
    <w:rsid w:val="00FC4A68"/>
    <w:pPr>
      <w:spacing w:line="240" w:lineRule="auto"/>
      <w:ind w:left="720"/>
      <w:contextualSpacing/>
    </w:pPr>
    <w:rPr>
      <w:rFonts w:ascii="Courier New" w:hAnsi="Courier New" w:cs="Courier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F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211"/>
  </w:style>
  <w:style w:type="character" w:styleId="PageNumber">
    <w:name w:val="page number"/>
    <w:basedOn w:val="DefaultParagraphFont"/>
    <w:uiPriority w:val="99"/>
    <w:semiHidden/>
    <w:rsid w:val="004F2211"/>
    <w:rPr>
      <w:rFonts w:cs="Times New Roman"/>
    </w:rPr>
  </w:style>
  <w:style w:type="paragraph" w:styleId="BodyText">
    <w:name w:val="Body Text"/>
    <w:basedOn w:val="Normal"/>
    <w:link w:val="BodyTextChar"/>
    <w:semiHidden/>
    <w:rsid w:val="00200FA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00FA3"/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0FA3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00FA3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00FA3"/>
    <w:rPr>
      <w:rFonts w:ascii="Arial" w:eastAsia="Times New Roman" w:hAnsi="Arial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200FA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200FA3"/>
    <w:rPr>
      <w:rFonts w:ascii="Arial" w:eastAsia="Times New Roman" w:hAnsi="Arial" w:cs="Times New Roman"/>
      <w:b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200FA3"/>
    <w:rPr>
      <w:rFonts w:ascii="Times New Roman" w:eastAsia="Times New Roman" w:hAnsi="Times New Roman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200FA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200FA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200FA3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0FA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0FA3"/>
  </w:style>
  <w:style w:type="character" w:styleId="Hyperlink">
    <w:name w:val="Hyperlink"/>
    <w:basedOn w:val="DefaultParagraphFont"/>
    <w:uiPriority w:val="99"/>
    <w:unhideWhenUsed/>
    <w:rsid w:val="00C9198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2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2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481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3214A"/>
    <w:rPr>
      <w:color w:val="800080" w:themeColor="followedHyperlink"/>
      <w:u w:val="single"/>
    </w:rPr>
  </w:style>
  <w:style w:type="paragraph" w:customStyle="1" w:styleId="xtitle">
    <w:name w:val="x_title"/>
    <w:basedOn w:val="Normal"/>
    <w:rsid w:val="008E147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desc">
    <w:name w:val="x_desc"/>
    <w:basedOn w:val="Normal"/>
    <w:rsid w:val="008E147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details">
    <w:name w:val="x_details"/>
    <w:basedOn w:val="Normal"/>
    <w:rsid w:val="008E147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jrnl">
    <w:name w:val="x_jrnl"/>
    <w:basedOn w:val="DefaultParagraphFont"/>
    <w:rsid w:val="008E14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0FA3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00FA3"/>
    <w:pPr>
      <w:keepNext/>
      <w:numPr>
        <w:ilvl w:val="1"/>
        <w:numId w:val="4"/>
      </w:numPr>
      <w:spacing w:after="0" w:line="240" w:lineRule="auto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00FA3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200FA3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200FA3"/>
    <w:pPr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200FA3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200FA3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200FA3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200FA3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4A68"/>
    <w:pPr>
      <w:spacing w:after="0" w:line="240" w:lineRule="auto"/>
    </w:pPr>
    <w:rPr>
      <w:rFonts w:ascii="Arial" w:hAnsi="Arial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4A68"/>
    <w:pPr>
      <w:tabs>
        <w:tab w:val="center" w:pos="4680"/>
        <w:tab w:val="right" w:pos="9360"/>
      </w:tabs>
      <w:spacing w:after="0" w:line="240" w:lineRule="auto"/>
    </w:pPr>
    <w:rPr>
      <w:rFonts w:ascii="Courier New" w:hAnsi="Courier New" w:cs="Courier New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C4A68"/>
    <w:rPr>
      <w:rFonts w:ascii="Courier New" w:hAnsi="Courier New" w:cs="Courier New"/>
      <w:sz w:val="24"/>
    </w:rPr>
  </w:style>
  <w:style w:type="character" w:styleId="PlaceholderText">
    <w:name w:val="Placeholder Text"/>
    <w:basedOn w:val="DefaultParagraphFont"/>
    <w:uiPriority w:val="99"/>
    <w:semiHidden/>
    <w:rsid w:val="00FC4A68"/>
    <w:rPr>
      <w:color w:val="808080"/>
    </w:rPr>
  </w:style>
  <w:style w:type="paragraph" w:styleId="ListParagraph">
    <w:name w:val="List Paragraph"/>
    <w:basedOn w:val="Normal"/>
    <w:uiPriority w:val="34"/>
    <w:qFormat/>
    <w:rsid w:val="00FC4A68"/>
    <w:pPr>
      <w:spacing w:line="240" w:lineRule="auto"/>
      <w:ind w:left="720"/>
      <w:contextualSpacing/>
    </w:pPr>
    <w:rPr>
      <w:rFonts w:ascii="Courier New" w:hAnsi="Courier New" w:cs="Courier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F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211"/>
  </w:style>
  <w:style w:type="character" w:styleId="PageNumber">
    <w:name w:val="page number"/>
    <w:basedOn w:val="DefaultParagraphFont"/>
    <w:uiPriority w:val="99"/>
    <w:semiHidden/>
    <w:rsid w:val="004F2211"/>
    <w:rPr>
      <w:rFonts w:cs="Times New Roman"/>
    </w:rPr>
  </w:style>
  <w:style w:type="paragraph" w:styleId="BodyText">
    <w:name w:val="Body Text"/>
    <w:basedOn w:val="Normal"/>
    <w:link w:val="BodyTextChar"/>
    <w:semiHidden/>
    <w:rsid w:val="00200FA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00FA3"/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0FA3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00FA3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00FA3"/>
    <w:rPr>
      <w:rFonts w:ascii="Arial" w:eastAsia="Times New Roman" w:hAnsi="Arial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200FA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200FA3"/>
    <w:rPr>
      <w:rFonts w:ascii="Arial" w:eastAsia="Times New Roman" w:hAnsi="Arial" w:cs="Times New Roman"/>
      <w:b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200FA3"/>
    <w:rPr>
      <w:rFonts w:ascii="Times New Roman" w:eastAsia="Times New Roman" w:hAnsi="Times New Roman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200FA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200FA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200FA3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0FA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0FA3"/>
  </w:style>
  <w:style w:type="character" w:styleId="Hyperlink">
    <w:name w:val="Hyperlink"/>
    <w:basedOn w:val="DefaultParagraphFont"/>
    <w:uiPriority w:val="99"/>
    <w:unhideWhenUsed/>
    <w:rsid w:val="00C9198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2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2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481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3214A"/>
    <w:rPr>
      <w:color w:val="800080" w:themeColor="followedHyperlink"/>
      <w:u w:val="single"/>
    </w:rPr>
  </w:style>
  <w:style w:type="paragraph" w:customStyle="1" w:styleId="xtitle">
    <w:name w:val="x_title"/>
    <w:basedOn w:val="Normal"/>
    <w:rsid w:val="008E147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desc">
    <w:name w:val="x_desc"/>
    <w:basedOn w:val="Normal"/>
    <w:rsid w:val="008E147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details">
    <w:name w:val="x_details"/>
    <w:basedOn w:val="Normal"/>
    <w:rsid w:val="008E147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jrnl">
    <w:name w:val="x_jrnl"/>
    <w:basedOn w:val="DefaultParagraphFont"/>
    <w:rsid w:val="008E1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65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245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44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3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04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19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78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845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50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41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9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639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9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33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2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98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79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74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15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819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erc.mcw.edu/fastfact/ff_036.ht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mail.uhsinc.com/OWA/redir.aspx?C=CEaqET3U7kqT_ShghYz9qR9ZZP5k8dBI6jaDhs8DrQJaf156l7aRaHLXxbzvVT26cF79By4qQC4.&amp;URL=http%3a%2f%2fwww.ncbi.nlm.nih.gov.proxygw.wrlc.org%2fpubmed%2f239728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wstaff.com/p15695.htm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304CD3CAE542C7B266CED0A0F2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05C47-E7F8-4D8E-AB37-ECBA6D52BD62}"/>
      </w:docPartPr>
      <w:docPartBody>
        <w:p w:rsidR="00EF5D5D" w:rsidRDefault="00966CD2" w:rsidP="00966CD2">
          <w:pPr>
            <w:pStyle w:val="92304CD3CAE542C7B266CED0A0F22FF6"/>
          </w:pPr>
          <w:r>
            <w:rPr>
              <w:rStyle w:val="PlaceholderText"/>
              <w:rFonts w:ascii="Times New Roman" w:hAnsi="Times New Roman" w:cs="Times New Roman"/>
            </w:rPr>
            <w:t>Policy Section</w:t>
          </w:r>
        </w:p>
      </w:docPartBody>
    </w:docPart>
    <w:docPart>
      <w:docPartPr>
        <w:name w:val="C2581A509D8D46F7ACF5D6B9FB345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1B2D2-EDD6-448A-B96E-A8F5C4879E51}"/>
      </w:docPartPr>
      <w:docPartBody>
        <w:p w:rsidR="00EF5D5D" w:rsidRDefault="00966CD2" w:rsidP="00966CD2">
          <w:pPr>
            <w:pStyle w:val="C2581A509D8D46F7ACF5D6B9FB3453EC"/>
          </w:pPr>
          <w:r>
            <w:rPr>
              <w:rStyle w:val="PlaceholderText"/>
            </w:rPr>
            <w:t>Policy Number</w:t>
          </w:r>
        </w:p>
      </w:docPartBody>
    </w:docPart>
    <w:docPart>
      <w:docPartPr>
        <w:name w:val="C11409CBF1C14234A98338116C1AB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A0A72-0505-4A8D-BA0F-7C8D2605B141}"/>
      </w:docPartPr>
      <w:docPartBody>
        <w:p w:rsidR="00EF5D5D" w:rsidRDefault="00966CD2" w:rsidP="00966CD2">
          <w:pPr>
            <w:pStyle w:val="C11409CBF1C14234A98338116C1AB397"/>
          </w:pPr>
          <w:r>
            <w:rPr>
              <w:rStyle w:val="PlaceholderText"/>
            </w:rPr>
            <w:t>Origination Date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66CD2"/>
    <w:rsid w:val="00061086"/>
    <w:rsid w:val="000C183C"/>
    <w:rsid w:val="000C2B18"/>
    <w:rsid w:val="00106055"/>
    <w:rsid w:val="00115989"/>
    <w:rsid w:val="00115ECD"/>
    <w:rsid w:val="00146BD4"/>
    <w:rsid w:val="001A0955"/>
    <w:rsid w:val="001B2DDC"/>
    <w:rsid w:val="00206C62"/>
    <w:rsid w:val="002317AA"/>
    <w:rsid w:val="00265BCF"/>
    <w:rsid w:val="0027540C"/>
    <w:rsid w:val="002E5DA8"/>
    <w:rsid w:val="00303BE9"/>
    <w:rsid w:val="00336493"/>
    <w:rsid w:val="003B1830"/>
    <w:rsid w:val="0042771B"/>
    <w:rsid w:val="0044177B"/>
    <w:rsid w:val="00465A17"/>
    <w:rsid w:val="004E65E8"/>
    <w:rsid w:val="005069BB"/>
    <w:rsid w:val="00646C72"/>
    <w:rsid w:val="006B6BEA"/>
    <w:rsid w:val="006C7346"/>
    <w:rsid w:val="00704B49"/>
    <w:rsid w:val="007231BA"/>
    <w:rsid w:val="00752BEB"/>
    <w:rsid w:val="007A643F"/>
    <w:rsid w:val="007C6D36"/>
    <w:rsid w:val="008465CD"/>
    <w:rsid w:val="008B1E23"/>
    <w:rsid w:val="008B2221"/>
    <w:rsid w:val="008B3D9C"/>
    <w:rsid w:val="008E53C5"/>
    <w:rsid w:val="00934DA7"/>
    <w:rsid w:val="00966CD2"/>
    <w:rsid w:val="00A37344"/>
    <w:rsid w:val="00A375E5"/>
    <w:rsid w:val="00B66856"/>
    <w:rsid w:val="00B86C51"/>
    <w:rsid w:val="00BB35BF"/>
    <w:rsid w:val="00BF7C16"/>
    <w:rsid w:val="00C70E5F"/>
    <w:rsid w:val="00C77500"/>
    <w:rsid w:val="00C93372"/>
    <w:rsid w:val="00CE54F2"/>
    <w:rsid w:val="00D5737D"/>
    <w:rsid w:val="00D9193E"/>
    <w:rsid w:val="00DB2B3D"/>
    <w:rsid w:val="00E4720B"/>
    <w:rsid w:val="00E70893"/>
    <w:rsid w:val="00EF5D5D"/>
    <w:rsid w:val="00FD42EA"/>
    <w:rsid w:val="00FE5996"/>
    <w:rsid w:val="00FF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540C"/>
    <w:rPr>
      <w:color w:val="808080"/>
    </w:rPr>
  </w:style>
  <w:style w:type="paragraph" w:customStyle="1" w:styleId="2FE6DB8DFB3340648DFA519736BA1F37">
    <w:name w:val="2FE6DB8DFB3340648DFA519736BA1F37"/>
    <w:rsid w:val="00966CD2"/>
  </w:style>
  <w:style w:type="paragraph" w:customStyle="1" w:styleId="8BE3B094D7A14FC292C14784A0C5874F">
    <w:name w:val="8BE3B094D7A14FC292C14784A0C5874F"/>
    <w:rsid w:val="00966CD2"/>
  </w:style>
  <w:style w:type="paragraph" w:customStyle="1" w:styleId="92304CD3CAE542C7B266CED0A0F22FF6">
    <w:name w:val="92304CD3CAE542C7B266CED0A0F22FF6"/>
    <w:rsid w:val="00966CD2"/>
  </w:style>
  <w:style w:type="paragraph" w:customStyle="1" w:styleId="C2581A509D8D46F7ACF5D6B9FB3453EC">
    <w:name w:val="C2581A509D8D46F7ACF5D6B9FB3453EC"/>
    <w:rsid w:val="00966CD2"/>
  </w:style>
  <w:style w:type="paragraph" w:customStyle="1" w:styleId="66A9E23124FB43E69B42389E63A2CBE4">
    <w:name w:val="66A9E23124FB43E69B42389E63A2CBE4"/>
    <w:rsid w:val="00966CD2"/>
  </w:style>
  <w:style w:type="paragraph" w:customStyle="1" w:styleId="C11409CBF1C14234A98338116C1AB397">
    <w:name w:val="C11409CBF1C14234A98338116C1AB397"/>
    <w:rsid w:val="00966CD2"/>
  </w:style>
  <w:style w:type="paragraph" w:customStyle="1" w:styleId="6535C28C7C244D2782E5890AD4039382">
    <w:name w:val="6535C28C7C244D2782E5890AD4039382"/>
    <w:rsid w:val="00966CD2"/>
  </w:style>
  <w:style w:type="paragraph" w:customStyle="1" w:styleId="6E14D27D64F640EA95C59365DE992D51">
    <w:name w:val="6E14D27D64F640EA95C59365DE992D51"/>
    <w:rsid w:val="00966CD2"/>
  </w:style>
  <w:style w:type="paragraph" w:customStyle="1" w:styleId="35769D21C45446D49628F9D747956930">
    <w:name w:val="35769D21C45446D49628F9D747956930"/>
    <w:rsid w:val="00966CD2"/>
  </w:style>
  <w:style w:type="paragraph" w:customStyle="1" w:styleId="142D599C540442C98AEF18F01E82C9C4">
    <w:name w:val="142D599C540442C98AEF18F01E82C9C4"/>
    <w:rsid w:val="00966CD2"/>
  </w:style>
  <w:style w:type="paragraph" w:customStyle="1" w:styleId="75BD5EFC785249C5A043BD1A6A1F45C2">
    <w:name w:val="75BD5EFC785249C5A043BD1A6A1F45C2"/>
    <w:rsid w:val="00966CD2"/>
  </w:style>
  <w:style w:type="paragraph" w:customStyle="1" w:styleId="C56F3A82FF334CF790C490565CAD787B">
    <w:name w:val="C56F3A82FF334CF790C490565CAD787B"/>
    <w:rsid w:val="00966CD2"/>
  </w:style>
  <w:style w:type="paragraph" w:customStyle="1" w:styleId="C8CFA391C00A40E3BE593505DE700C0D">
    <w:name w:val="C8CFA391C00A40E3BE593505DE700C0D"/>
    <w:rsid w:val="00966CD2"/>
  </w:style>
  <w:style w:type="paragraph" w:customStyle="1" w:styleId="F0804DEA7DB7487C829EFA70EEB28612">
    <w:name w:val="F0804DEA7DB7487C829EFA70EEB28612"/>
    <w:rsid w:val="00966CD2"/>
  </w:style>
  <w:style w:type="paragraph" w:customStyle="1" w:styleId="997F75EDB7A145A98549611F7DAC67EF">
    <w:name w:val="997F75EDB7A145A98549611F7DAC67EF"/>
    <w:rsid w:val="00966CD2"/>
  </w:style>
  <w:style w:type="paragraph" w:customStyle="1" w:styleId="D99E2C666E3348EFAC8657E343677A26">
    <w:name w:val="D99E2C666E3348EFAC8657E343677A26"/>
    <w:rsid w:val="00966CD2"/>
  </w:style>
  <w:style w:type="paragraph" w:customStyle="1" w:styleId="AA087585C60B4BB2B784568DCC8B77CD">
    <w:name w:val="AA087585C60B4BB2B784568DCC8B77CD"/>
    <w:rsid w:val="002754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17C6-9C33-4233-9E72-EFC1F0EA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esnyder</dc:creator>
  <cp:lastModifiedBy>User</cp:lastModifiedBy>
  <cp:revision>2</cp:revision>
  <cp:lastPrinted>2014-03-18T20:04:00Z</cp:lastPrinted>
  <dcterms:created xsi:type="dcterms:W3CDTF">2014-03-18T20:04:00Z</dcterms:created>
  <dcterms:modified xsi:type="dcterms:W3CDTF">2014-03-18T20:04:00Z</dcterms:modified>
</cp:coreProperties>
</file>